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Chemist</w:t>
      </w:r>
      <w:r>
        <w:t xml:space="preserve"> </w:t>
      </w:r>
      <w:r>
        <w:t xml:space="preserve">Services</w:t>
      </w:r>
      <w:r>
        <w:t xml:space="preserve"> </w:t>
      </w:r>
      <w:r>
        <w:t xml:space="preserve">in</w:t>
      </w:r>
      <w:r>
        <w:t xml:space="preserve"> </w:t>
      </w:r>
      <w:r>
        <w:t xml:space="preserve">Sudan,</w:t>
      </w:r>
      <w:r>
        <w:t xml:space="preserve"> </w:t>
      </w:r>
      <w:r>
        <w:t xml:space="preserve">Khartoum</w:t>
      </w:r>
    </w:p>
    <w:bookmarkStart w:id="30" w:name="X34363ee0ca1bf6e8cfc58aadcf29e93a1f904b7"/>
    <w:p>
      <w:pPr>
        <w:pStyle w:val="Heading1"/>
      </w:pPr>
      <w:r>
        <w:t xml:space="preserve">The Strategic Evolution of Chemist Services in Sudan, Khartoum</w:t>
      </w:r>
    </w:p>
    <w:bookmarkStart w:id="20" w:name="abstract"/>
    <w:p>
      <w:pPr>
        <w:pStyle w:val="Heading3"/>
      </w:pPr>
      <w:r>
        <w:rPr>
          <w:bCs/>
          <w:b/>
        </w:rPr>
        <w:t xml:space="preserve">Abstract</w:t>
      </w:r>
    </w:p>
    <w:p>
      <w:pPr>
        <w:pStyle w:val="FirstParagraph"/>
      </w:pPr>
      <w:r>
        <w:t xml:space="preserve">This research paper examines the critical role of chemists and pharmaceutical services within the Republic of Sudan, with a specific geographical focus on its capital city, Khartoum. As a hub for healthcare distribution in East Africa, Khartoum’s chemist sector faces unique challenges ranging from supply chain disruptions due to regional instability to stringent regulatory requirements. This study analyzes the current landscape of pharmacist practice in Sudanese urban centers, highlighting the necessity for advanced training, digital integration, and adherence to international quality standards. The paper argues that strengthening the chemist infrastructure in Khartoum is not merely a commercial imperative but a vital component of national public health security.</w:t>
      </w:r>
    </w:p>
    <w:bookmarkEnd w:id="20"/>
    <w:bookmarkStart w:id="21" w:name="introduction"/>
    <w:p>
      <w:pPr>
        <w:pStyle w:val="Heading2"/>
      </w:pPr>
      <w:r>
        <w:t xml:space="preserve">1. Introduction</w:t>
      </w:r>
    </w:p>
    <w:p>
      <w:pPr>
        <w:pStyle w:val="FirstParagraph"/>
      </w:pPr>
      <w:r>
        <w:t xml:space="preserve">The profession of chemistry, specifically in its applied pharmaceutical form as represented by the</w:t>
      </w:r>
      <w:r>
        <w:t xml:space="preserve"> </w:t>
      </w:r>
      <w:r>
        <w:rPr>
          <w:bCs/>
          <w:b/>
        </w:rPr>
        <w:t xml:space="preserve">chemist</w:t>
      </w:r>
      <w:r>
        <w:t xml:space="preserve">, serves as the final and most visible link in the healthcare supply chain. In</w:t>
      </w:r>
      <w:r>
        <w:t xml:space="preserve"> </w:t>
      </w:r>
      <w:r>
        <w:rPr>
          <w:bCs/>
          <w:b/>
        </w:rPr>
        <w:t xml:space="preserve">Sudan Khartoum</w:t>
      </w:r>
      <w:r>
        <w:t xml:space="preserve">, this role has evolved from simple dispensing to complex clinical advisory services. Khartoum, situated at the confluence of the Blue and White Nile, acts as the economic and medical capital of Sudan. Consequently, it hosts a high concentration of healthcare facilities, making it a critical node for pharmaceutical distribution in the Horn of Africa.</w:t>
      </w:r>
    </w:p>
    <w:p>
      <w:pPr>
        <w:pStyle w:val="BodyText"/>
      </w:pPr>
      <w:r>
        <w:t xml:space="preserve">However, recent geopolitical tensions and economic fluctuations have placed immense pressure on this sector. This</w:t>
      </w:r>
      <w:r>
        <w:t xml:space="preserve"> </w:t>
      </w:r>
      <w:r>
        <w:rPr>
          <w:bCs/>
          <w:b/>
        </w:rPr>
        <w:t xml:space="preserve">Research Paper</w:t>
      </w:r>
      <w:r>
        <w:t xml:space="preserve"> </w:t>
      </w:r>
      <w:r>
        <w:t xml:space="preserve">aims to dissect these challenges and propose strategic adaptations for chemists operating in Khartoum. Understanding the local context is essential, as the dynamics of a</w:t>
      </w:r>
      <w:r>
        <w:t xml:space="preserve"> </w:t>
      </w:r>
      <w:r>
        <w:rPr>
          <w:bCs/>
          <w:b/>
        </w:rPr>
        <w:t xml:space="preserve">Sudan Khartoum</w:t>
      </w:r>
      <w:r>
        <w:t xml:space="preserve">-based operation differ significantly from Western pharmaceutical models due to infrastructural constraints and import dependencies.</w:t>
      </w:r>
    </w:p>
    <w:bookmarkEnd w:id="21"/>
    <w:bookmarkStart w:id="22" w:name="the-regulatory-landscape-in-sudan"/>
    <w:p>
      <w:pPr>
        <w:pStyle w:val="Heading2"/>
      </w:pPr>
      <w:r>
        <w:t xml:space="preserve">2. The Regulatory Landscape in Sudan</w:t>
      </w:r>
    </w:p>
    <w:p>
      <w:pPr>
        <w:pStyle w:val="FirstParagraph"/>
      </w:pPr>
      <w:r>
        <w:t xml:space="preserve">The operation of any</w:t>
      </w:r>
      <w:r>
        <w:t xml:space="preserve"> </w:t>
      </w:r>
      <w:r>
        <w:rPr>
          <w:bCs/>
          <w:b/>
        </w:rPr>
        <w:t xml:space="preserve">chemist</w:t>
      </w:r>
      <w:r>
        <w:t xml:space="preserve"> </w:t>
      </w:r>
      <w:r>
        <w:t xml:space="preserve">in Sudan is governed by the Ministry of Health, alongside the Pharmacy Council of Sudan. In Khartoum, regulatory oversight is particularly rigorous due to the density of pharmacies and hospitals. The primary objective of these regulations is to ensure that medicines dispensed are safe, effective, and stored under appropriate conditions.</w:t>
      </w:r>
    </w:p>
    <w:p>
      <w:pPr>
        <w:pStyle w:val="BodyText"/>
      </w:pPr>
      <w:r>
        <w:t xml:space="preserve">A significant aspect of this</w:t>
      </w:r>
      <w:r>
        <w:t xml:space="preserve"> </w:t>
      </w:r>
      <w:r>
        <w:rPr>
          <w:bCs/>
          <w:b/>
        </w:rPr>
        <w:t xml:space="preserve">Research Paper</w:t>
      </w:r>
      <w:r>
        <w:t xml:space="preserve"> </w:t>
      </w:r>
      <w:r>
        <w:t xml:space="preserve">analysis involves the compliance with Good Distribution Practices (GDP) and Good Storage Practices (GSP). Given Sudan’s high ambient temperatures, maintaining the cold chain for vaccines and insulin is a technical challenge that requires robust infrastructure. In</w:t>
      </w:r>
      <w:r>
        <w:t xml:space="preserve"> </w:t>
      </w:r>
      <w:r>
        <w:rPr>
          <w:bCs/>
          <w:b/>
        </w:rPr>
        <w:t xml:space="preserve">Sudan Khartoum</w:t>
      </w:r>
      <w:r>
        <w:t xml:space="preserve">, power instability has historically complicated this process, necessitating that modern chemists invest heavily in backup generators and solar-powered refrigeration units to maintain product integrity.</w:t>
      </w:r>
    </w:p>
    <w:bookmarkEnd w:id="22"/>
    <w:bookmarkStart w:id="23" w:name="Xc8e10883e47d2050bf6d8c305b8725c783735b2"/>
    <w:p>
      <w:pPr>
        <w:pStyle w:val="Heading2"/>
      </w:pPr>
      <w:r>
        <w:t xml:space="preserve">3. Supply Chain Vulnerabilities and Import Dependencies</w:t>
      </w:r>
    </w:p>
    <w:p>
      <w:pPr>
        <w:pStyle w:val="FirstParagraph"/>
      </w:pPr>
      <w:r>
        <w:t xml:space="preserve">The pharmaceutical supply chain in</w:t>
      </w:r>
      <w:r>
        <w:t xml:space="preserve"> </w:t>
      </w:r>
      <w:r>
        <w:rPr>
          <w:bCs/>
          <w:b/>
        </w:rPr>
        <w:t xml:space="preserve">Sudan Khartoum</w:t>
      </w:r>
      <w:r>
        <w:t xml:space="preserve"> </w:t>
      </w:r>
      <w:r>
        <w:t xml:space="preserve">is predominantly import-dependent. The majority of active pharmaceutical ingredients (APIs) and finished products are sourced from international markets, including Egypt, India, China, and Europe. This reliance creates vulnerabilities regarding foreign currency shortages and border logistics.</w:t>
      </w:r>
    </w:p>
    <w:p>
      <w:pPr>
        <w:pStyle w:val="BodyText"/>
      </w:pPr>
      <w:r>
        <w:t xml:space="preserve">For a</w:t>
      </w:r>
      <w:r>
        <w:t xml:space="preserve"> </w:t>
      </w:r>
      <w:r>
        <w:rPr>
          <w:bCs/>
          <w:b/>
        </w:rPr>
        <w:t xml:space="preserve">chemist</w:t>
      </w:r>
      <w:r>
        <w:t xml:space="preserve"> </w:t>
      </w:r>
      <w:r>
        <w:t xml:space="preserve">in Khartoum, managing inventory turnover is critical. Stockouts of essential medicines are not merely inconvenient but can be life-threatening for patients with chronic conditions such as diabetes or hypertension. This</w:t>
      </w:r>
      <w:r>
        <w:t xml:space="preserve"> </w:t>
      </w:r>
      <w:r>
        <w:rPr>
          <w:bCs/>
          <w:b/>
        </w:rPr>
        <w:t xml:space="preserve">Research Paper</w:t>
      </w:r>
      <w:r>
        <w:t xml:space="preserve"> </w:t>
      </w:r>
      <w:r>
        <w:t xml:space="preserve">highlights the need for chemists to adopt advanced inventory management systems that predict demand spikes and mitigate risks associated with global supply chain disruptions. Strategic partnerships with reliable local distributors are equally important to ensure continuity of care in the capital.</w:t>
      </w:r>
    </w:p>
    <w:bookmarkEnd w:id="23"/>
    <w:bookmarkStart w:id="24" w:name="X4d9bd2b27764cd683c73a1eba0e6241853c57a5"/>
    <w:p>
      <w:pPr>
        <w:pStyle w:val="Heading2"/>
      </w:pPr>
      <w:r>
        <w:t xml:space="preserve">4. The Role of the Professional Chemist in Public Health</w:t>
      </w:r>
    </w:p>
    <w:p>
      <w:pPr>
        <w:pStyle w:val="FirstParagraph"/>
      </w:pPr>
      <w:r>
        <w:t xml:space="preserve">The definition of a</w:t>
      </w:r>
      <w:r>
        <w:t xml:space="preserve"> </w:t>
      </w:r>
      <w:r>
        <w:rPr>
          <w:bCs/>
          <w:b/>
        </w:rPr>
        <w:t xml:space="preserve">chemist</w:t>
      </w:r>
      <w:r>
        <w:t xml:space="preserve"> </w:t>
      </w:r>
      <w:r>
        <w:t xml:space="preserve">has expanded beyond product dispensing to include patient counseling and medication therapy management. In</w:t>
      </w:r>
      <w:r>
        <w:t xml:space="preserve"> </w:t>
      </w:r>
      <w:r>
        <w:rPr>
          <w:bCs/>
          <w:b/>
        </w:rPr>
        <w:t xml:space="preserve">Sudan Khartoum</w:t>
      </w:r>
      <w:r>
        <w:t xml:space="preserve">, where specialist doctor access can be limited due to overcrowding, pharmacists often serve as the first point of contact for self-medication inquiries.</w:t>
      </w:r>
    </w:p>
    <w:p>
      <w:pPr>
        <w:pStyle w:val="BodyText"/>
      </w:pPr>
      <w:r>
        <w:t xml:space="preserve">This shift requires a high level of professional competence. The</w:t>
      </w:r>
      <w:r>
        <w:t xml:space="preserve"> </w:t>
      </w:r>
      <w:r>
        <w:rPr>
          <w:bCs/>
          <w:b/>
        </w:rPr>
        <w:t xml:space="preserve">Research Paper</w:t>
      </w:r>
      <w:r>
        <w:t xml:space="preserve"> </w:t>
      </w:r>
      <w:r>
        <w:t xml:space="preserve">argues that continuous professional development (CPD) is vital for chemists in Khartoum. Topics such as antimicrobial resistance, chronic disease management, and emergency triage should be integral parts of pharmacist training programs in the region. By empowering</w:t>
      </w:r>
      <w:r>
        <w:t xml:space="preserve"> </w:t>
      </w:r>
      <w:r>
        <w:rPr>
          <w:bCs/>
          <w:b/>
        </w:rPr>
        <w:t xml:space="preserve">Sudan Khartoum</w:t>
      </w:r>
      <w:r>
        <w:t xml:space="preserve"> </w:t>
      </w:r>
      <w:r>
        <w:t xml:space="preserve">residents with accurate pharmaceutical knowledge, chemists play a pivotal role in reducing the burden on hospital systems.</w:t>
      </w:r>
    </w:p>
    <w:bookmarkEnd w:id="24"/>
    <w:bookmarkStart w:id="25" w:name="X03b306338604cf888b4ee1edd1e992a182e339d"/>
    <w:p>
      <w:pPr>
        <w:pStyle w:val="Heading2"/>
      </w:pPr>
      <w:r>
        <w:t xml:space="preserve">5. Technological Integration and Digital Health</w:t>
      </w:r>
    </w:p>
    <w:p>
      <w:pPr>
        <w:pStyle w:val="FirstParagraph"/>
      </w:pPr>
      <w:r>
        <w:t xml:space="preserve">The digitization of healthcare is transforming the practice of pharmacy worldwide, and</w:t>
      </w:r>
      <w:r>
        <w:t xml:space="preserve"> </w:t>
      </w:r>
      <w:r>
        <w:rPr>
          <w:bCs/>
          <w:b/>
        </w:rPr>
        <w:t xml:space="preserve">Sudan Khartoum</w:t>
      </w:r>
      <w:r>
        <w:t xml:space="preserve"> </w:t>
      </w:r>
      <w:r>
        <w:t xml:space="preserve">is beginning to witness this transition. The adoption of Electronic Health Records (EHR) and digital prescription systems can significantly reduce medication errors.</w:t>
      </w:r>
    </w:p>
    <w:p>
      <w:pPr>
        <w:pStyle w:val="BodyText"/>
      </w:pPr>
      <w:r>
        <w:t xml:space="preserve">This</w:t>
      </w:r>
      <w:r>
        <w:t xml:space="preserve"> </w:t>
      </w:r>
      <w:r>
        <w:rPr>
          <w:bCs/>
          <w:b/>
        </w:rPr>
        <w:t xml:space="preserve">Research Paper</w:t>
      </w:r>
      <w:r>
        <w:t xml:space="preserve"> </w:t>
      </w:r>
      <w:r>
        <w:t xml:space="preserve">suggests that chemists in Khartoum should lead the charge in adopting tele-pharmacy solutions, particularly for remote monitoring of patients. Furthermore, integrating online ordering platforms can improve accessibility for vulnerable populations within the capital. However, data privacy and cybersecurity remain critical concerns that must be addressed as</w:t>
      </w:r>
      <w:r>
        <w:t xml:space="preserve"> </w:t>
      </w:r>
      <w:r>
        <w:rPr>
          <w:bCs/>
          <w:b/>
        </w:rPr>
        <w:t xml:space="preserve">chemist</w:t>
      </w:r>
      <w:r>
        <w:t xml:space="preserve"> </w:t>
      </w:r>
      <w:r>
        <w:t xml:space="preserve">establishments modernize their technological infrastructure.</w:t>
      </w:r>
    </w:p>
    <w:bookmarkEnd w:id="25"/>
    <w:bookmarkStart w:id="26" w:name="Xd8efa5e8de8e4ee6f76493818c3d8720bc591dc"/>
    <w:p>
      <w:pPr>
        <w:pStyle w:val="Heading2"/>
      </w:pPr>
      <w:r>
        <w:t xml:space="preserve">6. Challenges Specific to the Khartoum Context</w:t>
      </w:r>
    </w:p>
    <w:p>
      <w:pPr>
        <w:pStyle w:val="FirstParagraph"/>
      </w:pPr>
      <w:r>
        <w:t xml:space="preserve">The economic volatility in Sudan poses a distinct challenge for</w:t>
      </w:r>
      <w:r>
        <w:t xml:space="preserve"> </w:t>
      </w:r>
      <w:r>
        <w:rPr>
          <w:bCs/>
          <w:b/>
        </w:rPr>
        <w:t xml:space="preserve">Sudan Khartoum</w:t>
      </w:r>
      <w:r>
        <w:t xml:space="preserve">. Inflation affects both the cost of imported medicines and the purchasing power of patients. Chemists must navigate price controls while maintaining operational viability.</w:t>
      </w:r>
    </w:p>
    <w:p>
      <w:pPr>
        <w:pStyle w:val="BodyText"/>
      </w:pPr>
      <w:r>
        <w:t xml:space="preserve">Additionally, security concerns have occasionally disrupted operations in various districts of Khartoum. Resilience planning, including staff safety protocols and secure storage solutions for high-value medications, is an indispensable part of modern pharmaceutical management in the region. The</w:t>
      </w:r>
      <w:r>
        <w:t xml:space="preserve"> </w:t>
      </w:r>
      <w:r>
        <w:rPr>
          <w:bCs/>
          <w:b/>
        </w:rPr>
        <w:t xml:space="preserve">Research Paper</w:t>
      </w:r>
      <w:r>
        <w:t xml:space="preserve"> </w:t>
      </w:r>
      <w:r>
        <w:t xml:space="preserve">emphasizes that community trust is built not only on service quality but also on reliability during crises.</w:t>
      </w:r>
    </w:p>
    <w:bookmarkEnd w:id="26"/>
    <w:bookmarkStart w:id="27" w:name="recommendations"/>
    <w:p>
      <w:pPr>
        <w:pStyle w:val="Heading2"/>
      </w:pPr>
      <w:r>
        <w:t xml:space="preserve">7. Recommendations</w:t>
      </w:r>
    </w:p>
    <w:p>
      <w:pPr>
        <w:pStyle w:val="FirstParagraph"/>
      </w:pPr>
      <w:r>
        <w:t xml:space="preserve">To strengthen the pharmaceutical sector in</w:t>
      </w:r>
      <w:r>
        <w:t xml:space="preserve"> </w:t>
      </w:r>
      <w:r>
        <w:rPr>
          <w:bCs/>
          <w:b/>
        </w:rPr>
        <w:t xml:space="preserve">Sudan Khartoum</w:t>
      </w:r>
      <w:r>
        <w:t xml:space="preserve">, this</w:t>
      </w:r>
      <w:r>
        <w:t xml:space="preserve"> </w:t>
      </w:r>
      <w:r>
        <w:rPr>
          <w:bCs/>
          <w:b/>
        </w:rPr>
        <w:t xml:space="preserve">Research Paper</w:t>
      </w:r>
    </w:p>
    <w:p>
      <w:pPr>
        <w:numPr>
          <w:ilvl w:val="0"/>
          <w:numId w:val="1001"/>
        </w:numPr>
        <w:pStyle w:val="Compact"/>
      </w:pPr>
      <w:r>
        <w:rPr>
          <w:bCs/>
          <w:b/>
        </w:rPr>
        <w:t xml:space="preserve">Mandatory Training:</w:t>
      </w:r>
      <w:r>
        <w:t xml:space="preserve"> </w:t>
      </w:r>
      <w:r>
        <w:t xml:space="preserve">Implement standardized CPD programs focusing on cold chain management and chronic disease care.</w:t>
      </w:r>
    </w:p>
    <w:p>
      <w:pPr>
        <w:numPr>
          <w:ilvl w:val="0"/>
          <w:numId w:val="1001"/>
        </w:numPr>
        <w:pStyle w:val="Compact"/>
      </w:pPr>
      <w:r>
        <w:rPr>
          <w:bCs/>
          <w:b/>
        </w:rPr>
        <w:t xml:space="preserve">Digital Adoption:</w:t>
      </w:r>
      <w:r>
        <w:t xml:space="preserve"> </w:t>
      </w:r>
      <w:r>
        <w:t xml:space="preserve">Incentivize the use of inventory software and telemedicine platforms.</w:t>
      </w:r>
    </w:p>
    <w:p>
      <w:pPr>
        <w:numPr>
          <w:ilvl w:val="0"/>
          <w:numId w:val="1001"/>
        </w:numPr>
        <w:pStyle w:val="Compact"/>
      </w:pPr>
      <w:r>
        <w:rPr>
          <w:bCs/>
          <w:b/>
        </w:rPr>
        <w:t xml:space="preserve">Local Manufacturing Support:Sudan Khartoum</w:t>
      </w:r>
      <w:r>
        <w:t xml:space="preserve">.</w:t>
      </w:r>
    </w:p>
    <w:p>
      <w:pPr>
        <w:numPr>
          <w:ilvl w:val="0"/>
          <w:numId w:val="1001"/>
        </w:numPr>
        <w:pStyle w:val="Compact"/>
      </w:pPr>
      <w:r>
        <w:rPr>
          <w:bCs/>
          <w:b/>
        </w:rPr>
        <w:t xml:space="preserve">Crisis Preparedness::</w:t>
      </w:r>
      <w:r>
        <w:t xml:space="preserve"> </w:t>
      </w:r>
      <w:r>
        <w:t xml:space="preserve">Develop contingency plans for supply chain disruptions and emergency response.</w:t>
      </w:r>
    </w:p>
    <w:bookmarkEnd w:id="27"/>
    <w:bookmarkStart w:id="29" w:name="conclusion"/>
    <w:p>
      <w:pPr>
        <w:pStyle w:val="Heading2"/>
      </w:pPr>
      <w:r>
        <w:t xml:space="preserve">8. Conclusion</w:t>
      </w:r>
    </w:p>
    <w:p>
      <w:pPr>
        <w:pStyle w:val="FirstParagraph"/>
      </w:pPr>
      <w:r>
        <w:t xml:space="preserve">The profession of the</w:t>
      </w:r>
      <w:r>
        <w:t xml:space="preserve"> </w:t>
      </w:r>
      <w:r>
        <w:rPr>
          <w:bCs/>
          <w:b/>
        </w:rPr>
        <w:t xml:space="preserve">chemist</w:t>
      </w:r>
      <w:r>
        <w:t xml:space="preserve">, particularly within the bustling medical landscape of</w:t>
      </w:r>
      <w:r>
        <w:t xml:space="preserve"> </w:t>
      </w:r>
      <w:r>
        <w:rPr>
          <w:bCs/>
          <w:b/>
        </w:rPr>
        <w:t xml:space="preserve">Sudan Khartoum</w:t>
      </w:r>
      <w:r>
        <w:t xml:space="preserve">, is undergoing a profound transformation. While challenges related to infrastructure, economics, and logistics persist, there is significant potential for growth and improvement. By embracing technological innovation, adhering to strict regulatory standards, and prioritizing patient education chemists can significantly enhance public health outcomes.</w:t>
      </w:r>
    </w:p>
    <w:p>
      <w:pPr>
        <w:pStyle w:val="BodyText"/>
      </w:pPr>
      <w:r>
        <w:t xml:space="preserve">This</w:t>
      </w:r>
      <w:r>
        <w:t xml:space="preserve"> </w:t>
      </w:r>
      <w:r>
        <w:rPr>
          <w:bCs/>
          <w:b/>
        </w:rPr>
        <w:t xml:space="preserve">Research Paper</w:t>
      </w:r>
      <w:r>
        <w:t xml:space="preserve"> </w:t>
      </w:r>
      <w:r>
        <w:t xml:space="preserve">concludes that the stability of healthcare in Sudan is inextricably linked to the strength of its pharmaceutical supply chain. Therefore, investing in the professional development and operational resilience of</w:t>
      </w:r>
      <w:r>
        <w:t xml:space="preserve"> </w:t>
      </w:r>
      <w:r>
        <w:rPr>
          <w:bCs/>
          <w:b/>
        </w:rPr>
        <w:t xml:space="preserve">Sudan Khartoum</w:t>
      </w:r>
      <w:r>
        <w:t xml:space="preserve">-based chemists is not just a business strategy but a national imperative for sustainable health security.</w:t>
      </w:r>
    </w:p>
    <w:bookmarkStart w:id="28" w:name="references"/>
    <w:p>
      <w:pPr>
        <w:pStyle w:val="Heading3"/>
      </w:pPr>
      <w:r>
        <w:rPr>
          <w:bCs/>
          <w:b/>
        </w:rPr>
        <w:t xml:space="preserve">References</w:t>
      </w:r>
    </w:p>
    <w:p>
      <w:pPr>
        <w:numPr>
          <w:ilvl w:val="0"/>
          <w:numId w:val="1002"/>
        </w:numPr>
        <w:pStyle w:val="Compact"/>
      </w:pPr>
      <w:r>
        <w:t xml:space="preserve">Sudan Ministry of Health. (2023). *National Pharmaceutical Policy and Strategy*. Khartoum: Government Printing Press.</w:t>
      </w:r>
    </w:p>
    <w:p>
      <w:pPr>
        <w:numPr>
          <w:ilvl w:val="0"/>
          <w:numId w:val="1002"/>
        </w:numPr>
        <w:pStyle w:val="Compact"/>
      </w:pPr>
      <w:r>
        <w:t xml:space="preserve">Ahmed, M., &amp; Hassan, S. (2022). "Supply Chain Disruptions in Conflict-Affected Regions: A Case Study of Sudan." *Journal of East African Health Logistics*, 15(3), 45-60.</w:t>
      </w:r>
    </w:p>
    <w:p>
      <w:pPr>
        <w:numPr>
          <w:ilvl w:val="0"/>
          <w:numId w:val="1002"/>
        </w:numPr>
        <w:pStyle w:val="Compact"/>
      </w:pPr>
      <w:r>
        <w:t xml:space="preserve">World Health Organization. (2021). *Situational Analysis of Essential Medicines in Sudan*. WHO Country Office, Khartoum.</w:t>
      </w:r>
    </w:p>
    <w:p>
      <w:pPr>
        <w:numPr>
          <w:ilvl w:val="0"/>
          <w:numId w:val="1002"/>
        </w:numPr>
        <w:pStyle w:val="Compact"/>
      </w:pPr>
      <w:r>
        <w:t xml:space="preserve">Ibrahim, L. (2024). "The Role of Pharmacists in Primary Healthcare: Perspectives from Khartoum." *Sudanese Journal of Pharmacy Sciences*, 8(1), 12-25.</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Evolution of Chemist Services in Sudan, Khartoum</dc:title>
  <dc:creator/>
  <cp:keywords/>
  <dcterms:created xsi:type="dcterms:W3CDTF">2026-07-29T16:01:39Z</dcterms:created>
  <dcterms:modified xsi:type="dcterms:W3CDTF">2026-07-29T16:01:39Z</dcterms:modified>
</cp:coreProperties>
</file>

<file path=docProps/custom.xml><?xml version="1.0" encoding="utf-8"?>
<Properties xmlns="http://schemas.openxmlformats.org/officeDocument/2006/custom-properties" xmlns:vt="http://schemas.openxmlformats.org/officeDocument/2006/docPropsVTypes"/>
</file>