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Chemist:</w:t>
      </w:r>
      <w:r>
        <w:t xml:space="preserve"> </w:t>
      </w:r>
      <w:r>
        <w:t xml:space="preserve">A</w:t>
      </w:r>
      <w:r>
        <w:t xml:space="preserve"> </w:t>
      </w:r>
      <w:r>
        <w:t xml:space="preserve">Critical</w:t>
      </w:r>
      <w:r>
        <w:t xml:space="preserve"> </w:t>
      </w:r>
      <w:r>
        <w:t xml:space="preserve">Research</w:t>
      </w:r>
      <w:r>
        <w:t xml:space="preserve"> </w:t>
      </w:r>
      <w:r>
        <w:t xml:space="preserve">Paper</w:t>
      </w:r>
      <w:r>
        <w:t xml:space="preserve"> </w:t>
      </w:r>
      <w:r>
        <w:t xml:space="preserve">on</w:t>
      </w:r>
      <w:r>
        <w:t xml:space="preserve"> </w:t>
      </w:r>
      <w:r>
        <w:t xml:space="preserve">Pharmaceutical</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London</w:t>
      </w:r>
    </w:p>
    <w:bookmarkStart w:id="29" w:name="X52c03b640e5f92019a2c4ff9043460bcd0215ff"/>
    <w:p>
      <w:pPr>
        <w:pStyle w:val="Heading1"/>
      </w:pPr>
      <w:r>
        <w:t xml:space="preserve">The Evolution and Role of the Chemist in United Kingdom London</w:t>
      </w:r>
    </w:p>
    <w:p>
      <w:pPr>
        <w:pStyle w:val="FirstParagraph"/>
      </w:pPr>
      <w:r>
        <w:rPr>
          <w:bCs/>
          <w:b/>
        </w:rPr>
        <w:t xml:space="preserve">A Research Paper on Pharmaceutical Practice, Public Health Integration, and Urban Healthcare Dynamics</w:t>
      </w:r>
    </w:p>
    <w:bookmarkStart w:id="20" w:name="abstract"/>
    <w:p>
      <w:pPr>
        <w:pStyle w:val="Heading3"/>
      </w:pPr>
      <w:r>
        <w:t xml:space="preserve">Abstract</w:t>
      </w:r>
    </w:p>
    <w:p>
      <w:pPr>
        <w:pStyle w:val="FirstParagraph"/>
      </w:pPr>
      <w:r>
        <w:t xml:space="preserve">This research paper examines the multifaceted role of the Chemist within the healthcare infrastructure of United Kingdom London. Historically viewed merely as retail outlets for medication dispensing, modern Chemists in this bustling metropolis have evolved into vital primary care hubs. This document analyzes the transition from traditional retail models to integrated health services, focusing on clinical interventions, public health initiatives specific to urban environments in United Kingdom London, and the regulatory frameworks governing practice. The study highlights how Chemists serve as accessible first points of contact for medical advice in one of the world’s most densely populated cities.</w:t>
      </w:r>
    </w:p>
    <w:bookmarkEnd w:id="20"/>
    <w:bookmarkStart w:id="21" w:name="introduction"/>
    <w:p>
      <w:pPr>
        <w:pStyle w:val="Heading2"/>
      </w:pPr>
      <w:r>
        <w:t xml:space="preserve">1. Introduction</w:t>
      </w:r>
    </w:p>
    <w:p>
      <w:pPr>
        <w:pStyle w:val="FirstParagraph"/>
      </w:pPr>
      <w:r>
        <w:t xml:space="preserve">In the complex healthcare landscape of United Kingdom London, access to timely medical advice is a critical determinant of public health outcomes. While General Practitioners (GPs) form the backbone of primary care, they often face capacity constraints due to high patient loads. In this context, the Chemist has emerged as a pivotal resource for Londoners. This research paper explores how the traditional definition of a Chemist has expanded in United Kingdom London to include clinical services, emergency supply protocols, and public health education.</w:t>
      </w:r>
    </w:p>
    <w:p>
      <w:pPr>
        <w:pStyle w:val="BodyText"/>
      </w:pPr>
      <w:r>
        <w:t xml:space="preserve">The significance of this topic cannot be overstated. United Kingdom London is home to over nine million residents from diverse cultural and socioeconomic backgrounds. The density of the population creates unique challenges regarding infectious disease control, mental health support, and chronic disease management. As such, understanding the operational dynamics of a Chemist in this specific geographic context is essential for policymakers and healthcare providers alike.</w:t>
      </w:r>
    </w:p>
    <w:bookmarkEnd w:id="21"/>
    <w:bookmarkStart w:id="22" w:name="Xc4e94cabf80ad59aa2237fb591d194aa9e34d9e"/>
    <w:p>
      <w:pPr>
        <w:pStyle w:val="Heading2"/>
      </w:pPr>
      <w:r>
        <w:t xml:space="preserve">2. Historical Context and Regulatory Framework</w:t>
      </w:r>
    </w:p>
    <w:p>
      <w:pPr>
        <w:pStyle w:val="FirstParagraph"/>
      </w:pPr>
      <w:r>
        <w:t xml:space="preserve">To understand the current state of practice, one must look at the regulatory history governing Chemists in United Kingdom London. The profession is strictly regulated by the General Pharmaceutical Council (GPhC). In London, where competition among pharmacies is fierce due to high density, these regulations ensure that quality standards are maintained regardless of whether a Chemist is part of a large national chain or an independent local business.</w:t>
      </w:r>
    </w:p>
    <w:p>
      <w:pPr>
        <w:pStyle w:val="BodyText"/>
      </w:pPr>
      <w:r>
        <w:t xml:space="preserve">Historically, the relationship between the NHS and local Chemists was transactional: prescriptions were filled, and payments were made. However, recent legislative changes in United Kingdom London have encouraged a more proactive role for pharmacies. The introduction of Advanced Services has allowed registered Pharmacists to provide clinical assessments for minor ailments without needing a GP appointment. This shift represents a fundamental change in how society perceives the function of a Chemist.</w:t>
      </w:r>
    </w:p>
    <w:bookmarkEnd w:id="22"/>
    <w:bookmarkStart w:id="23" w:name="clinical-services-and-minor-ailments"/>
    <w:p>
      <w:pPr>
        <w:pStyle w:val="Heading2"/>
      </w:pPr>
      <w:r>
        <w:t xml:space="preserve">3. Clinical Services and Minor Ailments</w:t>
      </w:r>
    </w:p>
    <w:p>
      <w:pPr>
        <w:pStyle w:val="FirstParagraph"/>
      </w:pPr>
      <w:r>
        <w:t xml:space="preserve">A central theme of this research is the provision of clinical services by Chemists in United Kingdom London. The NHS Pharmacy First service, which has been rolled out across England including all boroughs in United Kingdom London, allows patients to consult with a Pharmacist for common conditions such as urinary tract infections, impetigo, shingles, uncomplicated malaria, and sore throats.</w:t>
      </w:r>
    </w:p>
    <w:p>
      <w:pPr>
        <w:pStyle w:val="BodyText"/>
      </w:pPr>
      <w:r>
        <w:t xml:space="preserve">This service is particularly vital in United Kingdom London due to the pressure on A&amp;E departments and GP surgeries. By empowering the Chemist to diagnose and treat these minor ailments independently, significant resources are saved within the wider healthcare system. Furthermore, for many Londoners who may face language barriers or lack familiarity with navigating complex NHS digital systems, walking into a local Chemist offers a person-centered approach that is often more accessible than online booking platforms.</w:t>
      </w:r>
    </w:p>
    <w:bookmarkEnd w:id="23"/>
    <w:bookmarkStart w:id="24" w:name="X828da3e109486f10560cc290105306fecd33e34"/>
    <w:p>
      <w:pPr>
        <w:pStyle w:val="Heading2"/>
      </w:pPr>
      <w:r>
        <w:t xml:space="preserve">4. Public Health Initiatives in an Urban Context</w:t>
      </w:r>
    </w:p>
    <w:p>
      <w:pPr>
        <w:pStyle w:val="FirstParagraph"/>
      </w:pPr>
      <w:r>
        <w:t xml:space="preserve">The role of the Chemist extends beyond individual patient care to broader public health initiatives. In United Kingdom London, pharmacies are often located within walking distance of residential areas, making them ideal nodes for community health interventions. Recent years have seen Chemists heavily involved in vaccination campaigns, including flu jabs and the widespread rollout of COVID-19 vaccines.</w:t>
      </w:r>
    </w:p>
    <w:p>
      <w:pPr>
        <w:pStyle w:val="BodyText"/>
      </w:pPr>
      <w:r>
        <w:t xml:space="preserve">Moreover, Chemists play a crucial role in harm reduction. In high-density urban areas like those found in United Kingdom London, issues related to substance misuse are prevalent. Many pharmacies now provide confidential advice on stopping smoking and offer naloxone kits to reverse opioid overdoses. These initiatives highlight the adaptive nature of the modern Chemist, who must respond dynamically to the specific epidemiological challenges faced by diverse urban populations.</w:t>
      </w:r>
    </w:p>
    <w:bookmarkEnd w:id="24"/>
    <w:bookmarkStart w:id="25" w:name="X7494a2d18c397b2953c73172d3ddafb22615fd6"/>
    <w:p>
      <w:pPr>
        <w:pStyle w:val="Heading2"/>
      </w:pPr>
      <w:r>
        <w:t xml:space="preserve">5. Challenges Facing Chemists in United Kingdom London</w:t>
      </w:r>
    </w:p>
    <w:p>
      <w:pPr>
        <w:pStyle w:val="FirstParagraph"/>
      </w:pPr>
      <w:r>
        <w:t xml:space="preserve">Despite their expanding role, Chemists in United Kingdom London face significant challenges. The primary issue is sustainability. Rising operational costs, including rent and energy bills in one of the most expensive cities in the world, put immense financial pressure on both independent and chain pharmacies. Additionally, workforce shortages have been exacerbated by post-Brexit migration patterns affecting staffing levels across the healthcare sector.</w:t>
      </w:r>
    </w:p>
    <w:p>
      <w:pPr>
        <w:pStyle w:val="BodyText"/>
      </w:pPr>
      <w:r>
        <w:t xml:space="preserve">Furthermore, there is a tension between commercial viability and clinical duty. While Chemists strive to provide high-quality care, they operate within a competitive retail market. This dual identity requires careful management to ensure that patient safety remains paramount over profit margins. In United Kingdom London, where convenience is highly valued by busy professionals and students alike, the balance between efficient service delivery and thorough clinical consultation is delicate.</w:t>
      </w:r>
    </w:p>
    <w:bookmarkEnd w:id="25"/>
    <w:bookmarkStart w:id="26" w:name="Xe05beb239d3c090f4c77b078d4db3d91ea0e68f"/>
    <w:p>
      <w:pPr>
        <w:pStyle w:val="Heading2"/>
      </w:pPr>
      <w:r>
        <w:t xml:space="preserve">6. Digital Transformation and Future Directions</w:t>
      </w:r>
    </w:p>
    <w:p>
      <w:pPr>
        <w:pStyle w:val="FirstParagraph"/>
      </w:pPr>
      <w:r>
        <w:t xml:space="preserve">The integration of digital technology into pharmacy practice represents another critical aspect of this research. In United Kingdom London, there is a growing trend towards hybrid models where patients can order medications via apps and collect them from local Chemists or receive doorstep delivery. While this enhances convenience, it also raises questions about data security and the potential erosion of face-to-face clinical interactions.</w:t>
      </w:r>
    </w:p>
    <w:p>
      <w:pPr>
        <w:pStyle w:val="BodyText"/>
      </w:pPr>
      <w:r>
        <w:t xml:space="preserve">Looking forward, artificial intelligence may play a larger role in dispensing accuracy and inventory management for Chemists operating across United Kingdom London. However, human interaction remains irreplaceable when providing compassionate care or counseling patients on complex medication regimens. Future research should focus on how technology can augment rather than replace the interpersonal skills that define effective practice in this profession.</w:t>
      </w:r>
    </w:p>
    <w:bookmarkEnd w:id="26"/>
    <w:bookmarkStart w:id="28" w:name="conclusion"/>
    <w:p>
      <w:pPr>
        <w:pStyle w:val="Heading2"/>
      </w:pPr>
      <w:r>
        <w:t xml:space="preserve">7. Conclusion</w:t>
      </w:r>
    </w:p>
    <w:p>
      <w:pPr>
        <w:pStyle w:val="FirstParagraph"/>
      </w:pPr>
      <w:r>
        <w:t xml:space="preserve">In conclusion, this research paper demonstrates that the Chemist in United Kingdom London is no longer just a dispenser of medicine but a cornerstone of primary healthcare. Through legislative support, clinical service expansion, and community engagement, Pharmists have adapted to meet the unique demands of one of the world’s most dynamic cities. As challenges such as funding pressures and workforce shortages persist, continued investment in training and infrastructure will be essential to maintain high standards of care.</w:t>
      </w:r>
    </w:p>
    <w:p>
      <w:pPr>
        <w:pStyle w:val="BodyText"/>
      </w:pPr>
      <w:r>
        <w:t xml:space="preserve">The evolution of the Chemist reflects a broader shift towards integrated, patient-centered healthcare models. For United Kingdom London, leveraging the full potential of this profession is key to ensuring equitable access to health services for all residents. Future policy decisions must recognize and reward the clinical contributions made by Chemists, securing their place as indispensable partners in the NHS ecosystem.</w:t>
      </w:r>
    </w:p>
    <w:bookmarkStart w:id="27" w:name="references"/>
    <w:p>
      <w:pPr>
        <w:pStyle w:val="Heading3"/>
      </w:pPr>
      <w:r>
        <w:t xml:space="preserve">References</w:t>
      </w:r>
    </w:p>
    <w:p>
      <w:pPr>
        <w:pStyle w:val="FirstParagraph"/>
      </w:pPr>
      <w:r>
        <w:t xml:space="preserve">- General Pharmaceutical Council (GPhC). Standards for Pharmacy Professionals.</w:t>
      </w:r>
    </w:p>
    <w:p>
      <w:pPr>
        <w:pStyle w:val="BodyText"/>
      </w:pPr>
      <w:r>
        <w:t xml:space="preserve">- National Health Service (NHS) England. Pharmacy First: Supporting Patients and the NHS.</w:t>
      </w:r>
    </w:p>
    <w:p>
      <w:pPr>
        <w:pStyle w:val="BodyText"/>
      </w:pPr>
      <w:r>
        <w:t xml:space="preserve">- King's Fund. The Future Role of Pharmacies in Primary Care in London.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Chemist: A Critical Research Paper on Pharmaceutical Services in United Kingdom London</dc:title>
  <dc:creator/>
  <dc:language>en</dc:language>
  <cp:keywords/>
  <dcterms:created xsi:type="dcterms:W3CDTF">2026-07-29T22:33:20Z</dcterms:created>
  <dcterms:modified xsi:type="dcterms:W3CDTF">2026-07-29T22:33:20Z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