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Germany,</w:t>
      </w:r>
      <w:r>
        <w:t xml:space="preserve"> </w:t>
      </w:r>
      <w:r>
        <w:t xml:space="preserve">Berlin</w:t>
      </w:r>
    </w:p>
    <w:bookmarkStart w:id="29" w:name="X6851137ec7b8f3d65fe98a37eb25533173d915e"/>
    <w:p>
      <w:pPr>
        <w:pStyle w:val="Heading1"/>
      </w:pPr>
      <w:r>
        <w:t xml:space="preserve">The Role and Evolution of Civil Engineering in the Urban Landscape of Germany, Berlin</w:t>
      </w:r>
    </w:p>
    <w:p>
      <w:pPr>
        <w:pStyle w:val="FirstParagraph"/>
      </w:pPr>
      <w:r>
        <w:rPr>
          <w:bCs/>
          <w:b/>
        </w:rPr>
        <w:t xml:space="preserve">Abstract</w:t>
      </w:r>
    </w:p>
    <w:p>
      <w:pPr>
        <w:pStyle w:val="BodyText"/>
      </w:pPr>
      <w:r>
        <w:t xml:space="preserve">This research paper examines the critical role of the Civil Engineer within the dynamic urban environment of Germany, specifically focusing on Berlin. As one of Europe’s most rapidly changing cities, Berlin presents unique challenges and opportunities for infrastructure development. This document explores the historical context, technical requirements, regulatory frameworks, and future trends defining civil engineering practices in this specific geopolitical location.</w:t>
      </w:r>
    </w:p>
    <w:bookmarkStart w:id="20" w:name="introduction"/>
    <w:p>
      <w:pPr>
        <w:pStyle w:val="Heading2"/>
      </w:pPr>
      <w:r>
        <w:t xml:space="preserve">1. Introduction</w:t>
      </w:r>
    </w:p>
    <w:p>
      <w:pPr>
        <w:pStyle w:val="FirstParagraph"/>
      </w:pPr>
      <w:r>
        <w:t xml:space="preserve">Berlin is not merely a capital city; it is a living laboratory for urban innovation. For the</w:t>
      </w:r>
      <w:r>
        <w:t xml:space="preserve"> </w:t>
      </w:r>
      <w:r>
        <w:rPr>
          <w:bCs/>
          <w:b/>
        </w:rPr>
        <w:t xml:space="preserve">Civil Engineer</w:t>
      </w:r>
      <w:r>
        <w:t xml:space="preserve">, working in</w:t>
      </w:r>
      <w:r>
        <w:t xml:space="preserve"> </w:t>
      </w:r>
      <w:r>
        <w:rPr>
          <w:bCs/>
          <w:b/>
        </w:rPr>
        <w:t xml:space="preserve">Germany Berlin</w:t>
      </w:r>
      <w:r>
        <w:t xml:space="preserve"> </w:t>
      </w:r>
      <w:r>
        <w:t xml:space="preserve">represents one of the most complex professional challenges in modern Europe. The intersection of historical preservation, aggressive sustainability goals, and rapid population growth requires a specialized approach to infrastructure design and construction. This paper argues that the civil engineer in this region must transcend traditional structural roles to become stewards of sustainable urban renewal.</w:t>
      </w:r>
    </w:p>
    <w:bookmarkEnd w:id="20"/>
    <w:bookmarkStart w:id="21" w:name="historical-context-and-urban-fabric"/>
    <w:p>
      <w:pPr>
        <w:pStyle w:val="Heading2"/>
      </w:pPr>
      <w:r>
        <w:t xml:space="preserve">2. Historical Context and Urban Fabric</w:t>
      </w:r>
    </w:p>
    <w:p>
      <w:pPr>
        <w:pStyle w:val="FirstParagraph"/>
      </w:pPr>
      <w:r>
        <w:t xml:space="preserve">To understand current engineering demands, one must acknowledge the layered history of</w:t>
      </w:r>
      <w:r>
        <w:t xml:space="preserve"> </w:t>
      </w:r>
      <w:r>
        <w:rPr>
          <w:bCs/>
          <w:b/>
        </w:rPr>
        <w:t xml:space="preserve">Germany Berlin</w:t>
      </w:r>
      <w:r>
        <w:t xml:space="preserve">. The city’s infrastructure bears the scars and strengths of two World Wars, decades divided by the Berlin Wall, and subsequent reunification. For a civil engineer operating here, every project begins with an archaeological and structural investigation. Unlike greenfield sites found in developing nations, most projects in</w:t>
      </w:r>
      <w:r>
        <w:t xml:space="preserve"> </w:t>
      </w:r>
      <w:r>
        <w:rPr>
          <w:bCs/>
          <w:b/>
        </w:rPr>
        <w:t xml:space="preserve">Germany Berlin</w:t>
      </w:r>
      <w:r>
        <w:t xml:space="preserve"> </w:t>
      </w:r>
      <w:r>
        <w:t xml:space="preserve">are brownfield developments or renovations.</w:t>
      </w:r>
    </w:p>
    <w:p>
      <w:pPr>
        <w:pStyle w:val="BodyText"/>
      </w:pPr>
      <w:r>
        <w:t xml:space="preserve">The Civil Engineer must navigate existing foundations that may have been damaged during the war or altered during the Cold War era. This necessitates a high degree of expertise in structural analysis and retrofitting. The ability to integrate new modern structures with heritage buildings is a hallmark of civil engineering practice in this region, requiring precise calculations to ensure seismic stability and load-bearing capacity without compromising historical integrity.</w:t>
      </w:r>
    </w:p>
    <w:bookmarkEnd w:id="21"/>
    <w:bookmarkStart w:id="22" w:name="regulatory-frameworks-and-standards"/>
    <w:p>
      <w:pPr>
        <w:pStyle w:val="Heading2"/>
      </w:pPr>
      <w:r>
        <w:t xml:space="preserve">3. Regulatory Frameworks and Standards</w:t>
      </w:r>
    </w:p>
    <w:p>
      <w:pPr>
        <w:pStyle w:val="FirstParagraph"/>
      </w:pPr>
      <w:r>
        <w:t xml:space="preserve">The practice of civil engineering in</w:t>
      </w:r>
      <w:r>
        <w:t xml:space="preserve"> </w:t>
      </w:r>
      <w:r>
        <w:rPr>
          <w:bCs/>
          <w:b/>
        </w:rPr>
        <w:t xml:space="preserve">Germany Berlin</w:t>
      </w:r>
      <w:r>
        <w:t xml:space="preserve"> </w:t>
      </w:r>
      <w:r>
        <w:t xml:space="preserve">is governed by some of the most stringent building codes in the world. Engineers must adhere strictly to DIN (Deutsches Institut für Normung) standards, which dictate everything from concrete mixtures to fire safety protocols. In</w:t>
      </w:r>
      <w:r>
        <w:t xml:space="preserve"> </w:t>
      </w:r>
      <w:r>
        <w:rPr>
          <w:bCs/>
          <w:b/>
        </w:rPr>
        <w:t xml:space="preserve">Germany Berlin</w:t>
      </w:r>
      <w:r>
        <w:t xml:space="preserve">, these technical standards are often supplemented by local zoning laws and environmental protection regulations unique to the state of Berlin.</w:t>
      </w:r>
    </w:p>
    <w:p>
      <w:pPr>
        <w:pStyle w:val="BodyText"/>
      </w:pPr>
      <w:r>
        <w:t xml:space="preserve">A key aspect for the Civil Engineer is compliance with energy efficiency directives. Germany’s push toward carbon neutrality means that structural designs must account for thermal performance. This involves not just aesthetics but engineering decisions regarding insulation materials, window placements, and heat retention systems. The civil engineer acts as a gatekeeper of legal compliance, ensuring that every beam, slab, and foundation meets the rigorous demands of German law.</w:t>
      </w:r>
    </w:p>
    <w:bookmarkEnd w:id="22"/>
    <w:bookmarkStart w:id="23" w:name="sustainability-and-green-infrastructure"/>
    <w:p>
      <w:pPr>
        <w:pStyle w:val="Heading2"/>
      </w:pPr>
      <w:r>
        <w:t xml:space="preserve">4. Sustainability and Green Infrastructure</w:t>
      </w:r>
    </w:p>
    <w:p>
      <w:pPr>
        <w:pStyle w:val="FirstParagraph"/>
      </w:pPr>
      <w:r>
        <w:t xml:space="preserve">Sustainability is no longer optional; it is the core mandate for any Civil Engineer working in</w:t>
      </w:r>
      <w:r>
        <w:t xml:space="preserve"> </w:t>
      </w:r>
      <w:r>
        <w:rPr>
          <w:bCs/>
          <w:b/>
        </w:rPr>
        <w:t xml:space="preserve">Germany Berlin</w:t>
      </w:r>
      <w:r>
        <w:t xml:space="preserve">. The city has set ambitious goals to become climate-neutral by 2045. Consequently, civil engineers are tasked with designing infrastructure that minimizes environmental impact. This includes the development of permeable pavements to manage stormwater runoff, which is a significant issue in dense urban environments.</w:t>
      </w:r>
    </w:p>
    <w:p>
      <w:pPr>
        <w:pStyle w:val="BodyText"/>
      </w:pPr>
      <w:r>
        <w:t xml:space="preserve">The concept of "Sponge Cities" is particularly relevant here. Civil Engineers must design drainage systems that can handle extreme weather events while simultaneously recharging groundwater supplies. Furthermore, the use of sustainable materials is paramount. The Civil Engineer in</w:t>
      </w:r>
      <w:r>
        <w:t xml:space="preserve"> </w:t>
      </w:r>
      <w:r>
        <w:rPr>
          <w:bCs/>
          <w:b/>
        </w:rPr>
        <w:t xml:space="preserve">Germany Berlin</w:t>
      </w:r>
      <w:r>
        <w:t xml:space="preserve"> </w:t>
      </w:r>
      <w:r>
        <w:t xml:space="preserve">often specifies recycled concrete and low-carbon steel to reduce the embodied carbon of new structures. This shift requires a deep understanding of material science and lifecycle assessment methodologies.</w:t>
      </w:r>
    </w:p>
    <w:bookmarkEnd w:id="23"/>
    <w:bookmarkStart w:id="24" w:name="transportation-and-mobility-engineering"/>
    <w:p>
      <w:pPr>
        <w:pStyle w:val="Heading2"/>
      </w:pPr>
      <w:r>
        <w:t xml:space="preserve">5. Transportation and Mobility Engineering</w:t>
      </w:r>
    </w:p>
    <w:p>
      <w:pPr>
        <w:pStyle w:val="FirstParagraph"/>
      </w:pPr>
      <w:r>
        <w:t xml:space="preserve">Berlin is undergoing a massive transformation in its transportation network. The expansion of the U-Bahn (subway), S-Bahn (commuter train), and tram networks requires extensive civil engineering efforts. For the Civil Engineer, this involves deep-tunneling techniques, complex station designs, and integration with surface-level urban planning.</w:t>
      </w:r>
    </w:p>
    <w:p>
      <w:pPr>
        <w:pStyle w:val="BodyText"/>
      </w:pPr>
      <w:r>
        <w:t xml:space="preserve">The city is also promoting "Mobility of the Future," reducing car dependency in favor of cycling and public transit. This has led to a surge in demand for specialized civil engineering projects related to bike lane infrastructure. These are not merely paved paths; they require engineered solutions for grade separation, lighting, and integration with existing roadways. The Civil Engineer must balance the needs of pedestrians, cyclists, and public transport operators within limited urban space.</w:t>
      </w:r>
    </w:p>
    <w:bookmarkEnd w:id="24"/>
    <w:bookmarkStart w:id="25" w:name="X8808769e44f8bf2159a02437351a4c20ae6d7b9"/>
    <w:p>
      <w:pPr>
        <w:pStyle w:val="Heading2"/>
      </w:pPr>
      <w:r>
        <w:t xml:space="preserve">6. Technological Integration: BIM and Digital Twins</w:t>
      </w:r>
    </w:p>
    <w:p>
      <w:pPr>
        <w:pStyle w:val="FirstParagraph"/>
      </w:pPr>
      <w:r>
        <w:t xml:space="preserve">The modern Civil Engineer in</w:t>
      </w:r>
      <w:r>
        <w:t xml:space="preserve"> </w:t>
      </w:r>
      <w:r>
        <w:rPr>
          <w:bCs/>
          <w:b/>
        </w:rPr>
        <w:t xml:space="preserve">Germany Berlin</w:t>
      </w:r>
      <w:r>
        <w:t xml:space="preserve"> </w:t>
      </w:r>
      <w:r>
        <w:t xml:space="preserve">is increasingly reliant on digital technologies. Building Information Modeling (BIM) has become the standard for project delivery. It allows for the creation of 3D models that integrate architectural, structural, and MEP (Mechanical, Electrical, Plumbing) systems.</w:t>
      </w:r>
    </w:p>
    <w:p>
      <w:pPr>
        <w:pStyle w:val="BodyText"/>
      </w:pPr>
      <w:r>
        <w:t xml:space="preserve">In a dense urban environment like</w:t>
      </w:r>
      <w:r>
        <w:t xml:space="preserve"> </w:t>
      </w:r>
      <w:r>
        <w:rPr>
          <w:bCs/>
          <w:b/>
        </w:rPr>
        <w:t xml:space="preserve">Germany Berlin</w:t>
      </w:r>
      <w:r>
        <w:t xml:space="preserve">, clash detection is crucial to avoid conflicts during construction. Furthermore, the development of "Digital Twins"—virtual replicas of physical infrastructure—enables engineers to monitor structural health in real-time. This predictive maintenance approach is vital for aging infrastructure, ensuring that bridges and buildings remain safe and functional throughout their lifespan.</w:t>
      </w:r>
    </w:p>
    <w:bookmarkEnd w:id="25"/>
    <w:bookmarkStart w:id="26" w:name="X6ac7c9f13a24ddcadabe8b5bc14cac2dc753a13"/>
    <w:p>
      <w:pPr>
        <w:pStyle w:val="Heading2"/>
      </w:pPr>
      <w:r>
        <w:t xml:space="preserve">7. Challenges: Labor Shortages and Material Costs</w:t>
      </w:r>
    </w:p>
    <w:p>
      <w:pPr>
        <w:pStyle w:val="FirstParagraph"/>
      </w:pPr>
      <w:r>
        <w:t xml:space="preserve">Despite technological advancements, the industry faces significant challenges. There is a acute shortage of skilled labor in</w:t>
      </w:r>
      <w:r>
        <w:t xml:space="preserve"> </w:t>
      </w:r>
      <w:r>
        <w:rPr>
          <w:bCs/>
          <w:b/>
        </w:rPr>
        <w:t xml:space="preserve">Germany Berlin</w:t>
      </w:r>
      <w:r>
        <w:t xml:space="preserve">, affecting the timelines of civil engineering projects. The Civil Engineer must therefore focus on efficiency and prefabrication techniques to mitigate delays. Additionally, fluctuating material costs and supply chain disruptions require robust risk management strategies.</w:t>
      </w:r>
    </w:p>
    <w:p>
      <w:pPr>
        <w:pStyle w:val="BodyText"/>
      </w:pPr>
      <w:r>
        <w:t xml:space="preserve">Navigating the bureaucratic permitting process can also be time-consuming. The Civil Engineer often acts as a liaison between developers, government agencies, and local communities, requiring strong communication skills alongside technical expertise.</w:t>
      </w:r>
    </w:p>
    <w:bookmarkEnd w:id="26"/>
    <w:bookmarkStart w:id="27" w:name="conclusion"/>
    <w:p>
      <w:pPr>
        <w:pStyle w:val="Heading2"/>
      </w:pPr>
      <w:r>
        <w:t xml:space="preserve">8. Conclusion</w:t>
      </w:r>
    </w:p>
    <w:p>
      <w:pPr>
        <w:pStyle w:val="FirstParagraph"/>
      </w:pPr>
      <w:r>
        <w:t xml:space="preserve">The role of the Civil Engineer in</w:t>
      </w:r>
      <w:r>
        <w:t xml:space="preserve"> </w:t>
      </w:r>
      <w:r>
        <w:rPr>
          <w:bCs/>
          <w:b/>
        </w:rPr>
        <w:t xml:space="preserve">Germany Berlin</w:t>
      </w:r>
      <w:r>
        <w:t xml:space="preserve"> </w:t>
      </w:r>
      <w:r>
        <w:t xml:space="preserve">is multifaceted and evolving. It demands a synthesis of traditional structural knowledge, cutting-edge technological proficiency, and a profound commitment to sustainability. As the city continues to grow and transform, the Civil Engineer remains central to shaping its future. From preserving historical landmarks to building green transportation networks, their work defines the livability and resilience of</w:t>
      </w:r>
      <w:r>
        <w:t xml:space="preserve"> </w:t>
      </w:r>
      <w:r>
        <w:rPr>
          <w:bCs/>
          <w:b/>
        </w:rPr>
        <w:t xml:space="preserve">Germany Berlin</w:t>
      </w:r>
      <w:r>
        <w:t xml:space="preserve">. Future research should focus on the integration of AI in structural monitoring and further advancements in sustainable material science specific to urban retrofitting projects.</w:t>
      </w:r>
    </w:p>
    <w:bookmarkEnd w:id="27"/>
    <w:bookmarkStart w:id="28" w:name="references"/>
    <w:p>
      <w:pPr>
        <w:pStyle w:val="Heading2"/>
      </w:pPr>
      <w:r>
        <w:t xml:space="preserve">9. References</w:t>
      </w:r>
    </w:p>
    <w:p>
      <w:pPr>
        <w:numPr>
          <w:ilvl w:val="0"/>
          <w:numId w:val="1001"/>
        </w:numPr>
        <w:pStyle w:val="Compact"/>
      </w:pPr>
      <w:r>
        <w:rPr>
          <w:bCs/>
          <w:b/>
        </w:rPr>
        <w:t xml:space="preserve">[1]</w:t>
      </w:r>
      <w:r>
        <w:t xml:space="preserve"> </w:t>
      </w:r>
      <w:r>
        <w:t xml:space="preserve">German Institute for Standardization (DIN). "Building Codes and Structural Safety Standards."</w:t>
      </w:r>
    </w:p>
    <w:p>
      <w:pPr>
        <w:numPr>
          <w:ilvl w:val="0"/>
          <w:numId w:val="1001"/>
        </w:numPr>
        <w:pStyle w:val="Compact"/>
      </w:pPr>
      <w:r>
        <w:rPr>
          <w:bCs/>
          <w:b/>
        </w:rPr>
        <w:t xml:space="preserve">[2]</w:t>
      </w:r>
      <w:r>
        <w:t xml:space="preserve"> </w:t>
      </w:r>
      <w:r>
        <w:t xml:space="preserve">Senate Department for Urban Development, Berlin. "Masterplan Climate Protection."</w:t>
      </w:r>
    </w:p>
    <w:p>
      <w:pPr>
        <w:numPr>
          <w:ilvl w:val="0"/>
          <w:numId w:val="1001"/>
        </w:numPr>
        <w:pStyle w:val="Compact"/>
      </w:pPr>
      <w:r>
        <w:rPr>
          <w:bCs/>
          <w:b/>
        </w:rPr>
        <w:t xml:space="preserve">[3]</w:t>
      </w:r>
      <w:r>
        <w:t xml:space="preserve"> </w:t>
      </w:r>
      <w:r>
        <w:t xml:space="preserve">International Journal of Civil Engineering. "Challenges in Urban Retrofitting in Historic European Cities."</w:t>
      </w:r>
    </w:p>
    <w:p>
      <w:pPr>
        <w:numPr>
          <w:ilvl w:val="0"/>
          <w:numId w:val="1001"/>
        </w:numPr>
        <w:pStyle w:val="Compact"/>
      </w:pPr>
      <w:r>
        <w:rPr>
          <w:bCs/>
          <w:b/>
        </w:rPr>
        <w:t xml:space="preserve">[4]</w:t>
      </w:r>
      <w:r>
        <w:t xml:space="preserve"> </w:t>
      </w:r>
      <w:r>
        <w:t xml:space="preserve">World Bank Group. "Sustainable Infrastructure Development in Dense Urban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Civil Engineering in the Urban Landscape of Germany, Berlin</dc:title>
  <dc:creator/>
  <cp:keywords/>
  <dcterms:created xsi:type="dcterms:W3CDTF">2026-07-29T11:40:55Z</dcterms:created>
  <dcterms:modified xsi:type="dcterms:W3CDTF">2026-07-29T11:40:55Z</dcterms:modified>
</cp:coreProperties>
</file>

<file path=docProps/custom.xml><?xml version="1.0" encoding="utf-8"?>
<Properties xmlns="http://schemas.openxmlformats.org/officeDocument/2006/custom-properties" xmlns:vt="http://schemas.openxmlformats.org/officeDocument/2006/docPropsVTypes"/>
</file>