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Germany</w:t>
      </w:r>
      <w:r>
        <w:t xml:space="preserve"> </w:t>
      </w:r>
      <w:r>
        <w:t xml:space="preserve">Frankfurt</w:t>
      </w:r>
    </w:p>
    <w:bookmarkStart w:id="28" w:name="Xdf1d5b555346badd66802d28666c927e6591557"/>
    <w:p>
      <w:pPr>
        <w:pStyle w:val="Heading1"/>
      </w:pPr>
      <w:r>
        <w:t xml:space="preserve">The Role and Evolution of the Civil Engineer in Germany Frankfurt</w:t>
      </w:r>
    </w:p>
    <w:p>
      <w:pPr>
        <w:pStyle w:val="FirstParagraph"/>
      </w:pPr>
      <w:r>
        <w:t xml:space="preserve">A Research Paper on Urban Infrastructure, Regulatory Compliance, and Sustainable Development</w:t>
      </w:r>
    </w:p>
    <w:p>
      <w:pPr>
        <w:pStyle w:val="BodyText"/>
      </w:pP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research paper explores the multifaceted role of the Civil Engineer within the dynamic urban landscape of Germany, with a specific focus on Frankfurt am Main. As one of Germany’s most significant economic hubs and financial centers, Frankfurt presents unique challenges regarding infrastructure density, regulatory compliance, and sustainable development. This document examines the educational pathways required for professional recognition in this region, the specific technical demands posed by Frankfurt’s geography and architecture (including the Taunus mountains and the Main River), and the critical importance of adhering to strict German engineering standards such as DIN EN norms. The paper argues that modern Civil Engineers in Germany Frankfurt must possess not only traditional structural expertise but also a deep understanding of European Union regulations, digitalization (BIM), and ecological sustainability.</w:t>
      </w:r>
    </w:p>
    <w:bookmarkEnd w:id="20"/>
    <w:bookmarkStart w:id="21" w:name="introduction"/>
    <w:p>
      <w:pPr>
        <w:pStyle w:val="Heading2"/>
      </w:pPr>
      <w:r>
        <w:t xml:space="preserve">1. Introduction</w:t>
      </w:r>
    </w:p>
    <w:p>
      <w:pPr>
        <w:pStyle w:val="FirstParagraph"/>
      </w:pPr>
      <w:r>
        <w:t xml:space="preserve">The city of Frankfurt am Main stands as a testament to modern urban resilience and engineering prowess. Known locally simply as "Mainhattan" due to its skyline, Frankfurt is the financial heart of Germany and the European Union. However, beneath this economic facade lies a complex web of infrastructure that requires meticulous planning, execution, and maintenance by qualified professionals. The Civil Engineer plays a pivotal role in this ecosystem. In Germany, specifically within the jurisdiction of Frankfurt am Main in the state of Hesse ("Hessen"), the practice of civil engineering is governed by rigorous legal frameworks and technical standards.</w:t>
      </w:r>
    </w:p>
    <w:p>
      <w:pPr>
        <w:pStyle w:val="BodyText"/>
      </w:pPr>
      <w:r>
        <w:t xml:space="preserve">This paper aims to dissect the responsibilities, challenges, and opportunities facing Civil Engineers operating in Germany Frankfurt. It will analyze how global trends intersect with local German traditions to shape the built environment. The discussion will cover educational requirements, professional licensure under German law ("Ingenieurbüro" regulations), project management in a dense urban environment, and the imperative of green construction.</w:t>
      </w:r>
    </w:p>
    <w:bookmarkEnd w:id="21"/>
    <w:bookmarkStart w:id="22" w:name="X1311c5f35dba5e3d64f6f0b389b5298cff4def9"/>
    <w:p>
      <w:pPr>
        <w:pStyle w:val="Heading2"/>
      </w:pPr>
      <w:r>
        <w:t xml:space="preserve">2. Educational Pathways and Professional Recognition in Germany</w:t>
      </w:r>
    </w:p>
    <w:p>
      <w:pPr>
        <w:pStyle w:val="FirstParagraph"/>
      </w:pPr>
      <w:r>
        <w:t xml:space="preserve">To practice as a Civil Engineer in Germany Frankfurt, one must navigate a structured educational and professional landscape. Unlike some countries where general licensure suffices, Germany places high value on specific academic credentials registered with the "Ingenieurkammer" (Chamber of Engineers). For an engineer to gain full professional recognition and liability coverage when working on public or large-scale private projects in Frankfurt, they typically require a Master’s degree (Diplom-Ingenieur or Master of Science) in Civil Engineering from a recognized German university.</w:t>
      </w:r>
    </w:p>
    <w:p>
      <w:pPr>
        <w:pStyle w:val="BodyText"/>
      </w:pPr>
      <w:r>
        <w:t xml:space="preserve">Frankfurt is home to several prestigious institutions, including the Goethe University Frankfurt and nearby technical universities such as TU Darmstadt. The curriculum in these institutions heavily emphasizes mathematics, structural mechanics, soil mechanics, and hydraulic engineering. However, academic knowledge is insufficient for independent practice. Engineers must often undergo a period of supervised practical experience ("Fachkraft") before they can be granted the title of "Diplom-Ingenieur" or be recognized as equivalent to their foreign qualifications by the Hessian Chamber of Engineers.</w:t>
      </w:r>
    </w:p>
    <w:p>
      <w:pPr>
        <w:pStyle w:val="BodyText"/>
      </w:pPr>
      <w:r>
        <w:t xml:space="preserve">Furthermore, language proficiency is critical. While English is widely spoken in Frankfurt’s corporate sector, technical documentation, building permits ("Baugenehmigung"), and interactions with local authorities ("Bauamt") require fluency in German. The precision required in German engineering terminology means that a Civil Engineer working in Germany Frankfurt must be able to interpret complex legal texts and technical specifications without ambiguity.</w:t>
      </w:r>
    </w:p>
    <w:bookmarkEnd w:id="22"/>
    <w:bookmarkStart w:id="23" w:name="X6c0cc385cee45e79fb539f9c09184994adeecd1"/>
    <w:p>
      <w:pPr>
        <w:pStyle w:val="Heading2"/>
      </w:pPr>
      <w:r>
        <w:t xml:space="preserve">3. Regulatory Environment and Technical Standards</w:t>
      </w:r>
    </w:p>
    <w:p>
      <w:pPr>
        <w:pStyle w:val="FirstParagraph"/>
      </w:pPr>
      <w:r>
        <w:t xml:space="preserve">The practice of civil engineering in Germany is characterized by its adherence to strict standards. In Frankfurt, projects must comply with the "Deutsche Einheitswertverfahren" for valuation, local zoning laws ("Bebauungsplan"), and federal building codes ("Baunormen"). The most critical technical standards are the DIN EN (Deutsches Institut für Normung - European Norm) series.</w:t>
      </w:r>
    </w:p>
    <w:p>
      <w:pPr>
        <w:pStyle w:val="BodyText"/>
      </w:pPr>
      <w:r>
        <w:t xml:space="preserve">For instance, when designing skyscrapers in Frankfurt’s financial district, engineers must adhere to DIN 1055 for load assumptions and DIN 18700 for wind loads. The high density of buildings in Frankfurt requires precise calculations to ensure that new constructions do not compromise the stability of existing foundations or block necessary sunlight rights ("Licht- und Luftrecht") for neighboring properties. This legalistic approach to engineering ensures safety but also adds layers of complexity to project timelines.</w:t>
      </w:r>
    </w:p>
    <w:p>
      <w:pPr>
        <w:pStyle w:val="BodyText"/>
      </w:pPr>
      <w:r>
        <w:t xml:space="preserve">Additionally, environmental regulations play a significant role. The European Union’s Construction Products Regulation (CPR) and German waste management laws dictate how materials are sourced and disposed of. Civil Engineers must ensure that their designs facilitate recycling and minimize carbon footprints, aligning with Germany’s broader "Energiewende" (energy transition) goals.</w:t>
      </w:r>
    </w:p>
    <w:bookmarkEnd w:id="23"/>
    <w:bookmarkStart w:id="24" w:name="specific-challenges-in-frankfurt-am-main"/>
    <w:p>
      <w:pPr>
        <w:pStyle w:val="Heading2"/>
      </w:pPr>
      <w:r>
        <w:t xml:space="preserve">4. Specific Challenges in Frankfurt am Main</w:t>
      </w:r>
    </w:p>
    <w:p>
      <w:pPr>
        <w:pStyle w:val="FirstParagraph"/>
      </w:pPr>
      <w:r>
        <w:t xml:space="preserve">The geographical context of Frankfurt presents distinct challenges for Civil Engineers. The city is bisected by the River Main, necessitating robust bridge engineering and flood protection measures. With climate change leading to more erratic weather patterns, engineers must design infrastructure that can withstand extreme rainfall events without flooding critical financial districts.</w:t>
      </w:r>
    </w:p>
    <w:p>
      <w:pPr>
        <w:pStyle w:val="BodyText"/>
      </w:pPr>
      <w:r>
        <w:t xml:space="preserve">Moreover, Frankfurt’s terrain includes the foothills of the Taunus mountain range. Infrastructure projects often involve tunneling or retaining wall construction on sloped terrains. The soil composition in parts of Frankfurt can vary, requiring specialized geotechnical investigations to prevent settlement issues for heavy high-rise structures.</w:t>
      </w:r>
    </w:p>
    <w:p>
      <w:pPr>
        <w:pStyle w:val="BodyText"/>
      </w:pPr>
      <w:r>
        <w:t xml:space="preserve">Urban renewal is another major focus. Many buildings in the historic center were destroyed during World War II and have since been rebuilt or replaced. Civil Engineers are tasked with preserving historical facades while integrating modern seismic and energy-efficient core structures. This balance between heritage conservation ("Denkmalpflege") and modern engineering demands a high level of sensitivity and technical innovation.</w:t>
      </w:r>
    </w:p>
    <w:bookmarkEnd w:id="24"/>
    <w:bookmarkStart w:id="25" w:name="sustainability-and-digitalization-bim"/>
    <w:p>
      <w:pPr>
        <w:pStyle w:val="Heading2"/>
      </w:pPr>
      <w:r>
        <w:t xml:space="preserve">5. Sustainability and Digitalization (BIM)</w:t>
      </w:r>
    </w:p>
    <w:p>
      <w:pPr>
        <w:pStyle w:val="FirstParagraph"/>
      </w:pPr>
      <w:r>
        <w:t xml:space="preserve">The future of civil engineering in Germany Frankfurt is inextricably linked to digitalization, specifically Building Information Modeling (BIM). The German government has mandated the use of BIM for all public infrastructure projects since 2020. In a bustling city like Frankfurt, where multiple contractors work on adjacent sites simultaneously, BIM allows for collaborative planning, reducing conflicts and errors. Civil Engineers must now be proficient in software that integrates structural analysis with architectural design and scheduling.</w:t>
      </w:r>
    </w:p>
    <w:p>
      <w:pPr>
        <w:pStyle w:val="BodyText"/>
      </w:pPr>
      <w:r>
        <w:t xml:space="preserve">Sustainability is equally paramount. Frankfurt has set ambitious climate neutrality goals by 2050. Civil Engineers are responsible for designing energy-efficient buildings that utilize passive solar heating, advanced insulation materials, and renewable energy integration. Green roofs and vertical gardens are becoming common in Frankfurt’s new developments, requiring engineers to calculate additional load bearing capacities and manage water drainage systems effectively.</w:t>
      </w:r>
    </w:p>
    <w:p>
      <w:pPr>
        <w:pStyle w:val="BodyText"/>
      </w:pPr>
      <w:r>
        <w:t xml:space="preserve">Furthermore, the focus is shifting towards circular economy principles. Engineers are increasingly required to design structures that can be disassembled and reused at the end of their lifecycle, reducing construction waste. This shift requires a fundamental rethinking of material choices and construction methods.</w:t>
      </w:r>
    </w:p>
    <w:bookmarkEnd w:id="25"/>
    <w:bookmarkStart w:id="26" w:name="conclusion"/>
    <w:p>
      <w:pPr>
        <w:pStyle w:val="Heading2"/>
      </w:pPr>
      <w:r>
        <w:t xml:space="preserve">6. Conclusion</w:t>
      </w:r>
    </w:p>
    <w:p>
      <w:pPr>
        <w:pStyle w:val="FirstParagraph"/>
      </w:pPr>
      <w:r>
        <w:t xml:space="preserve">In conclusion, the role of the Civil Engineer in Germany Frankfurt is far more complex than traditional structural design implies. It encompasses legal compliance, environmental stewardship, technological adaptation, and historical preservation. The unique context of Frankfurt as a global financial hub demands infrastructure that is not only safe and durable but also aesthetically integrated into one of Europe’s most vibrant skylines.</w:t>
      </w:r>
    </w:p>
    <w:p>
      <w:pPr>
        <w:pStyle w:val="BodyText"/>
      </w:pPr>
      <w:r>
        <w:t xml:space="preserve">For professionals aiming to work in this sector, success requires a blend of rigorous technical education, fluency in German regulations and language, and adaptability to new digital tools. As Frankfurt continues to grow and evolve, Civil Engineers will remain the cornerstone of its infrastructure development. Their ability to balance innovation with tradition, and efficiency with sustainability, will determine the quality of life for millions of residents and business owners in this critical German city.</w:t>
      </w:r>
    </w:p>
    <w:p>
      <w:pPr>
        <w:pStyle w:val="BodyText"/>
      </w:pPr>
      <w:r>
        <w:t xml:space="preserve">Future research should focus on the long-term performance of BIM-integrated projects in dense urban environments like Frankfurt and the effectiveness of current green building standards in achieving national climate goals. The evolution of civil engineering in Germany Frankfurt serves as a model for other global cities seeking to reconcile rapid urbanization with ecological responsibility.</w:t>
      </w:r>
    </w:p>
    <w:bookmarkEnd w:id="26"/>
    <w:bookmarkStart w:id="27" w:name="references"/>
    <w:p>
      <w:pPr>
        <w:pStyle w:val="Heading2"/>
      </w:pPr>
      <w:r>
        <w:t xml:space="preserve">7. References</w:t>
      </w:r>
    </w:p>
    <w:p>
      <w:pPr>
        <w:numPr>
          <w:ilvl w:val="0"/>
          <w:numId w:val="1001"/>
        </w:numPr>
        <w:pStyle w:val="Compact"/>
      </w:pPr>
      <w:r>
        <w:t xml:space="preserve">DIN EN 1990: Eurocode – Basis of structural design.</w:t>
      </w:r>
    </w:p>
    <w:p>
      <w:pPr>
        <w:numPr>
          <w:ilvl w:val="0"/>
          <w:numId w:val="1001"/>
        </w:numPr>
        <w:pStyle w:val="Compact"/>
      </w:pPr>
      <w:r>
        <w:t xml:space="preserve">Bauordnung für das Land Hessen (Hessian Building Code).</w:t>
      </w:r>
    </w:p>
    <w:p>
      <w:pPr>
        <w:numPr>
          <w:ilvl w:val="0"/>
          <w:numId w:val="1001"/>
        </w:numPr>
        <w:pStyle w:val="Compact"/>
      </w:pPr>
      <w:r>
        <w:t xml:space="preserve">Federal Ministry for Digital and Transport (BMDV). Guidelines on the Use of BIM in Infrastructure Projects.</w:t>
      </w:r>
    </w:p>
    <w:p>
      <w:pPr>
        <w:numPr>
          <w:ilvl w:val="0"/>
          <w:numId w:val="1001"/>
        </w:numPr>
        <w:pStyle w:val="Compact"/>
      </w:pPr>
      <w:r>
        <w:t xml:space="preserve">City of Frankfurt am Main. Urban Development Report 2022.</w:t>
      </w:r>
    </w:p>
    <w:p>
      <w:pPr>
        <w:numPr>
          <w:ilvl w:val="0"/>
          <w:numId w:val="1001"/>
        </w:numPr>
        <w:pStyle w:val="Compact"/>
      </w:pPr>
      <w:r>
        <w:t xml:space="preserve">Hessische Ingenieurkammer. Professional Regulations for Civil Engineers.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Civil Engineer in Germany Frankfurt</dc:title>
  <dc:creator/>
  <dc:language>en</dc:language>
  <cp:keywords/>
  <dcterms:created xsi:type="dcterms:W3CDTF">2026-07-30T03:56:07Z</dcterms:created>
  <dcterms:modified xsi:type="dcterms:W3CDTF">2026-07-30T03:56:07Z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