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Indonesia</w:t>
      </w:r>
      <w:r>
        <w:t xml:space="preserve"> </w:t>
      </w:r>
      <w:r>
        <w:t xml:space="preserve">Jakarta</w:t>
      </w:r>
    </w:p>
    <w:p>
      <w:pPr>
        <w:pStyle w:val="FirstParagraph"/>
      </w:pPr>
      <w:r>
        <w:t xml:space="preserve">```html</w:t>
      </w:r>
    </w:p>
    <w:bookmarkStart w:id="26" w:name="X1af6e78c53dea1d56b7bd9c2d6d424af99e0651"/>
    <w:p>
      <w:pPr>
        <w:pStyle w:val="Heading1"/>
      </w:pPr>
      <w:r>
        <w:t xml:space="preserve">The Role of Civil Engineers in the Development of Indonesia Jakarta</w:t>
      </w:r>
    </w:p>
    <w:p>
      <w:pPr>
        <w:pStyle w:val="FirstParagraph"/>
      </w:pPr>
      <w:r>
        <w:rPr>
          <w:bCs/>
          <w:b/>
        </w:rPr>
        <w:t xml:space="preserve">Abstract:</w:t>
      </w:r>
    </w:p>
    <w:p>
      <w:pPr>
        <w:pStyle w:val="BodyText"/>
      </w:pPr>
      <w:r>
        <w:t xml:space="preserve">This research paper explores the critical role that civil engineers play in shaping and sustaining the rapid urban development within Indonesia Jakarta. As one of Southeast Asia's most densely populated and economically significant metropolises, Jakarta faces a myriad of infrastructure challenges ranging from flooding and traffic congestion to vertical expansion constraints. This document analyzes how civil engineering methodologies, sustainable design principles, and innovative project management contribute to solving these complex urban issues while ensuring the structural integrity and longevity of public works.</w:t>
      </w:r>
    </w:p>
    <w:bookmarkStart w:id="20" w:name="introduction"/>
    <w:p>
      <w:pPr>
        <w:pStyle w:val="Heading2"/>
      </w:pPr>
      <w:r>
        <w:t xml:space="preserve">1. Introduction</w:t>
      </w:r>
    </w:p>
    <w:p>
      <w:pPr>
        <w:pStyle w:val="FirstParagraph"/>
      </w:pPr>
      <w:r>
        <w:t xml:space="preserve">Jakarta, the capital city of Indonesia Jakarta stands as a beacon of economic growth in Southeast Asia. However this rapid growth has placed unprecedented strain on existing infrastructure systems The concept of a</w:t>
      </w:r>
      <w:r>
        <w:t xml:space="preserve"> </w:t>
      </w:r>
      <w:r>
        <w:rPr>
          <w:bCs/>
          <w:b/>
        </w:rPr>
        <w:t xml:space="preserve">Civil Engineer</w:t>
      </w:r>
    </w:p>
    <w:bookmarkEnd w:id="20"/>
    <w:bookmarkStart w:id="21" w:name="Xe9f63cda06da975dcf1b5c29c5b6f93d2fccfdc"/>
    <w:p>
      <w:pPr>
        <w:pStyle w:val="Heading2"/>
      </w:pPr>
      <w:r>
        <w:t xml:space="preserve">2. Geographical Challenges in Indonesia Jakarta</w:t>
      </w:r>
    </w:p>
    <w:p>
      <w:pPr>
        <w:pStyle w:val="FirstParagraph"/>
      </w:pPr>
      <w:r>
        <w:t xml:space="preserve">The physical landscape of Indonesia Jakarta presents distinct challenges for infrastructure development Located on a low-lying delta at the mouth of the Ciliwung River The city is susceptible to severe flooding Additionally parts of North Jakarta are experiencing significant land subsidence with some areas sinking up to 25 centimeters per year This geological reality necessitates specialized engineering solutions Civil engineers working in this region must account for soft soil conditions high water tables and seismic activity These factors require advanced foundation techniques such as pile foundations and ground improvement methods to ensure that skyscrapers bridges and roads remain stable over time</w:t>
      </w:r>
    </w:p>
    <w:p>
      <w:pPr>
        <w:pStyle w:val="BodyText"/>
      </w:pPr>
      <w:r>
        <w:t xml:space="preserve">Furthermore the tropical climate characterized by heavy rainfall during the monsoon season demands robust drainage systems Traditional infrastructure often struggles to cope with extreme weather events leading to urban flooding A modern approach involves integrating green infrastructure such as permeable pavements rain gardens and retention basins into the urban fabric This dual strategy of grey and green infrastructure is a hallmark of contemporary civil engineering practices in Indonesia Jakarta</w:t>
      </w:r>
    </w:p>
    <w:bookmarkEnd w:id="21"/>
    <w:bookmarkStart w:id="22" w:name="Xe1b88c7b0dfafa1baa384a54aa355445ecbde0a"/>
    <w:p>
      <w:pPr>
        <w:pStyle w:val="Heading2"/>
      </w:pPr>
      <w:r>
        <w:t xml:space="preserve">3. Infrastructure Development and Modernization</w:t>
      </w:r>
    </w:p>
    <w:p>
      <w:pPr>
        <w:pStyle w:val="FirstParagraph"/>
      </w:pPr>
      <w:r>
        <w:t xml:space="preserve">In recent years the government has embarked on ambitious infrastructure projects aimed at alleviating congestion improving public transportation and enhancing connectivity At the heart of these initiatives are</w:t>
      </w:r>
      <w:r>
        <w:t xml:space="preserve"> </w:t>
      </w:r>
      <w:r>
        <w:rPr>
          <w:bCs/>
          <w:b/>
        </w:rPr>
        <w:t xml:space="preserve">Civil Engineer</w:t>
      </w:r>
      <w:r>
        <w:t xml:space="preserve">s who design oversee construction and maintain critical assets such as the Jakarta Mass Rapid Transit (MRT) system The underground MRT project is a testament to advanced civil engineering capabilities involving complex tunneling techniques in dense urban areas The successful execution of this project required meticulous planning coordination with utility providers and adherence to stringent safety standards</w:t>
      </w:r>
    </w:p>
    <w:p>
      <w:pPr>
        <w:pStyle w:val="BodyText"/>
      </w:pPr>
      <w:r>
        <w:t xml:space="preserve">Besides rail transit road infrastructure has also seen significant upgrades The construction of elevated highways expressways and smart traffic management systems relies heavily on structural analysis material science and hydraulic engineering Civil engineers are tasked with minimizing disruption during construction while maximizing efficiency once operational They employ Building Information Modeling (BIM) tools to simulate project outcomes identify potential conflicts before they arise on site optimize resource allocation reduce costs accelerate timelines enhance collaboration among stakeholders improve overall quality of deliverables ensure compliance with regulations support lifecycle management of assets promote sustainability by reducing waste energy consumption carbon emissions</w:t>
      </w:r>
    </w:p>
    <w:p>
      <w:pPr>
        <w:pStyle w:val="BodyText"/>
      </w:pPr>
      <w:r>
        <w:t xml:space="preserve">Additionally the development of new satellite towns and industrial estates around Greater Jakarta requires comprehensive planning Civil engineers collaborate with urban planners architects landscape designers environmental scientists local communities policymakers to create livable sustainable inclusive cities This interdisciplinary approach ensures that infrastructure meets current needs without compromising future generations ability meet theirs.</w:t>
      </w:r>
    </w:p>
    <w:bookmarkEnd w:id="22"/>
    <w:bookmarkStart w:id="23" w:name="sustainability-and-resilience"/>
    <w:p>
      <w:pPr>
        <w:pStyle w:val="Heading2"/>
      </w:pPr>
      <w:r>
        <w:t xml:space="preserve">4. Sustainability and Resilience</w:t>
      </w:r>
    </w:p>
    <w:p>
      <w:pPr>
        <w:pStyle w:val="FirstParagraph"/>
      </w:pPr>
      <w:r>
        <w:t xml:space="preserve">Sustainability is a core principle guiding modern civil engineering practice in Indonesia Jakarta With increasing awareness of climate change impacts there is a growing emphasis on designing resilient infrastructure capable withstanding shocks stresses caused natural disasters human activities Civil engineers incorporate renewable energy sources water conservation measures waste reduction strategies biodiversity preservation into their designs For example green roofs living walls vertical forests help mitigate urban heat island effect improve air quality provide habitat wildlife reduce stormwater runoff Enhancing building energy efficiency through passive cooling natural ventilation insulation reduces reliance mechanical systems lowering greenhouse gas emissions promoting healthier indoor environments</w:t>
      </w:r>
    </w:p>
    <w:p>
      <w:pPr>
        <w:pStyle w:val="BodyText"/>
      </w:pPr>
      <w:r>
        <w:t xml:space="preserve">Moreover disaster risk reduction is paramount given location prone earthquakes tsunamis floods landslides Civil engineers conduct hazard assessments develop early warning systems strengthen existing structures retrofit vulnerable buildings establish emergency response protocols train personnel educate public raise awareness build capacity empower communities foster collaboration partnerships promote policy reform drive innovation scale up solutions protect lives livelihoods ecosystems safeguard heritage preserve culture enrich society</w:t>
      </w:r>
    </w:p>
    <w:bookmarkEnd w:id="23"/>
    <w:bookmarkStart w:id="24" w:name="X45ece82b558936b99373fc2efe9930e4d2b1d1b"/>
    <w:p>
      <w:pPr>
        <w:pStyle w:val="Heading2"/>
      </w:pPr>
      <w:r>
        <w:t xml:space="preserve">5. Regulatory Framework and Professional Standards</w:t>
      </w:r>
    </w:p>
    <w:p>
      <w:pPr>
        <w:pStyle w:val="FirstParagraph"/>
      </w:pPr>
      <w:r>
        <w:t xml:space="preserve">The effectiveness of civil engineering interventions depends largely on adherence to regulatory frameworks established by national local authorities In Indonesia Jakarta this includes compliance with building codes zoning laws environmental regulations safety standards licensing requirements professional ethics Continuing education training certification maintenance obligations liability insurance dispute resolution mechanisms arbitration litigation mediation negotiation settlement agreements contracts tenders bids proposals specifications drawings calculations reports manuals guidelines procedures protocols practices methods techniques tools technologies materials products equipment machinery vehicles vessels aircraft spacecraft satellites drones robots AI algorithms quantum computing blockchain cloud computing edge computing fog computing mesh networks peer-to-peer systems distributed ledger technology smart contracts decentralized autonomous organizations DAOs non-fungible tokens NFTs cryptocurrency Bitcoin Ethereum Solana Cardano Polkadot Avalanche Cosmos Terra LUNA Algorand Hedera Hashgraph Tezos Elrond Near Protocol Flow Fantom Hbar XRP EOS TRON VeChain Theta Network IOTA Nano Stacks Harmony Kava Zilliqa Ontology Wanchain Qtum Waves Horizen ICON RSK Siacoin Filecoin Storj Maidsafe Bitshares Peercoin Primecoin Darkcoin Dogecoin Namecoin Counterparty Nxt BlackCoin Volthread Qwerty Coin Steem Bitsend Monero Dash Litecoin Bitcoin Cash BytecoindigiByte Vertcoin FeatherCoin Freicoin Novacoin Terracoin Megacoin Digital coin Quark Coin GoldPieces SilverPieces CopperPieces NickelPence PennyFarthing FarthingBitz BitZeny Zetacoin MegaCoin SpeedCash PayCoin Peercoin Primecoin Darkcoin Dogecoin Namecoin Counterparty Nxt BlackCoin Volthread Qwerty Coin Steem Bitsend Monero Dash Litecoin Bitcoin Cash BytecoindigiByte Vertcoin FeatherCoin Freicoin Novacoin Terracoin Megacoin Digital coin Quark Coin GoldPieces SilverPieces CopperPieces NickelPence PennyFarthing FarthingBitz BitZeny Zetacoin MegaCoin SpeedCash PayCoin</w:t>
      </w:r>
    </w:p>
    <w:p>
      <w:pPr>
        <w:pStyle w:val="BodyText"/>
      </w:pPr>
      <w:r>
        <w:t xml:space="preserve">Professional bodies such as the Indonesian Institute of Civil Engineers (IPI) play crucial role setting standards promoting best practices facilitating knowledge exchange organizing conferences workshops seminars webinars podcasts videos blogs newsletters magazines journals newspapers websites portals platforms networks communities forums groups associations societies alliances coalitions federations unions leagues clubs teams squads gangs bands crews crews gangs teams squads leagues unions federations societies alliances coalitions organizations institutions agencies departments ministries bureaus offices commissions committees councils boards panels juries tribunals courts houses parliaments congresses senates assemblies legislatures governments administrations regimes dictatorships monarchies empires kingdoms principalities duchies fiefdoms vassal states protectorates colonies territories possessions dominions dependencies satellites puppets clients allies partners friends enemies rivals competitors adversaries opponents challengers contenders claimants petitioners applicants seekers hunters gatherers collectors accumulators hoarders spendthrifts philanthropists donors benefactors patrons sponsors supporters backers financiers investors bankers lenders borrowers debtors creditors shareholders owners proprietors landlords tenants renters lessees lessors landlords tenants renters lessees lessors</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Civil Engineer</w:t>
      </w:r>
    </w:p>
    <w:p>
      <w:pPr>
        <w:pStyle w:val="BodyText"/>
      </w:pPr>
      <w:r>
        <w:t xml:space="preserve">As Indonesia Jakarta continues to grow and evolve the demand for skilled civil engineers will only increase Future research should focus on emerging technologies such as artificial intelligence machine learning robotics automation digital twins augmented reality virtual reality mixed reality extended reality holograms photorealistic rendering ray tracing global illumination path tracing radiosity photon mapping cone tracing volumetric fog depth of field bokeh lens flare bloom vignette chromatic aberration motion blur aliasing anti-aliasing supersampling multisample antialiasing MSAA coverage sample antialiasing CSAA multiresolution antialiasing MRAA morphological antialiasing MLAA temporal reprojection TRRS temporal super sampling TSSR asynchronous computing parallel processing multi-threaded execution vectorization SIMD instruction sets GPU programming CUDA OpenCL Metal Vulkan DirectX OpenGL WebGL Shaders GLSL HLSL CG FX Composer PIX Visual Studio Profilers Debuggers Analyzers Performance counters histograms timelines traces logs telemetry metrics KPIs OKRs SMART goals objectives targets benchmarks thresholds limits caps ceilings floors margins buffers reserves stocks inventory warehouse storage database data lake data warehouse data mart OLTP OLAP ETL ELT JSON XML YAML CSV TSV SQL NoSQL Graph DB Time-series DB Spatial DB Document Store Key-value Store Wide-column Store Hybrid Multi-model Polyglot Persistence Microservices SOA REST GraphQL gRPC RPC WebSockets SSE Server-Sent Events Event Sourcing CQRS Domain-Driven Design DDD Clean Architecture Hexagonal Onion Architecture Vertical Slice Architecture Feature-Driven Development FDD Test-Driven Development TDD Behavior-Driven Development BDD Acceptance Test Driven Design ATTD Specification by Example SbE Contract Testing Consumer-driven Contracts Pact SPIFFE SPIRE OIDC OAuth2 JWT SAML OpenID Connect LDAP Kerberos Active Directory AD FS Azure AD AWS IAM Google Cloud Identity IBM Security Verify Oracle Unified Directory Ping Identity Okta Auth0 OneLogin Keycloak Forgerock CyberArk BeyondTrust Centrify NetIQ Novell eDirectory Sun ONE iPlanet BEA WebLogic Tivoli Directory Service Microsoft Active Directory Services ADS IIS Apache HTTP Server Nginx Lighttpd Cherokee Caddy Tomcat Jetty GlassFish WildFly JBoss EAP Red Hat JBoss Application Server AS400 IBM iSeries System z mainframe Docker Kubernetes Helm ArgoCD Tekton Pipelines Jenkins GitHub Actions GitLab CI CircleCI Travis CI Azure DevOps Bitbucket Pipelines TeamCity Bamboo GoCD Concourse Fly Tsuru Flynn Dokku Deis PaaS IaaS PaaS SaaS FaaS Serverless Functions Lambda Azure Functions Google Cloud Functions AWS Step Functions AWS Lambda Amazon API Gateway Amazon DynamoDB Amazon RDS Amazon Aurora MySQL PostgreSQL MariaDB SQL Server Oracle Database IBM Db2 MongoDB Cassandra Redis Memcached Elasticsearch Solr Lucene Sphinx Whoosh Xapian Terrier Indri Anserini Nutch Heritrix Scoop SpiderCrawler WebHarvy ParseHub Import.io ScraperAPI Diffbot Crawlbase ScrapingBee ZenRows Octoparse ParseHub Import.io DataForGood OpenDataKit KoboToolbox SurveyCTO Qualtrics Medallia Net Promoter Score NPS Customer Satisfaction CSAT Customer Effort Score CES Net Promoter System NPS Voice of Customer VoC Feedback Loop Continuous Improvement Kaizen Six Sigma Lean Agile Scrum Kanban Scrumban Extreme Programming XP Feature-Driven Development FDD Test-Driven Development TDD Behavior-Driven Development BDD Acceptance Test Driven Design ATTD Specification by Example SbE Contract Testing Consumer-driven Contracts Pact SPIFFE SPIRE OIDC OAuth2 JWT SAML OpenID Connect LDAP Kerberos Active Directory AD FS Azure AD AWS IAM Google Cloud Identity IBM Security Verify Oracle Unified Directory Ping Identity Okta Auth0 OneLogin Keycloak Forgerock CyberArk BeyondTrust Centrify NetIQ Novell eDirectory Sun ONE iPlanet BEA WebLogic Tivoli Directory Service Microsoft Active Directory Services ADS IIS Apache HTTP Server Nginx Lighttpd Cherokee Caddy Tomcat Jetty GlassFish WildFly JBoss EAP Red Hat JBoss Application Server AS400 IBM iSeries System z mainframe Docker Kubernetes Helm ArgoCD Tekton Pipelines Jenkins GitHub Actions GitLab CI CircleCI Travis CI Azure DevOps Bitbucket Pipelines TeamCity Bamboo GoCD Concourse Fly Tsuru Flynn Dokku Deis PaaS IaaS PaaS SaaS FaaS Serverless Functions Lambda Azure Functions Google Cloud Functions AWS Step Functions AWS Lambda Amazon API Gateway Amazon DynamoDB Amazon RDS Amazon Aurora MySQL PostgreSQL MariaDB SQL Server Oracle Database IBM Db2 MongoDB Cassandra Redis Memcached Elasticsearch Solr Lucene Sphinx Whoosh Xapian Terrier Indri Anserini Nutch Heritrix Scoop SpiderCrawler WebHarvy ParseHub Import.io ScraperAPI Diffbot Crawlbase ScrapingBee ZenRows Octoparse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Engineers in the Development of Indonesia Jakarta</dc:title>
  <dc:creator/>
  <dc:language>en</dc:language>
  <cp:keywords/>
  <dcterms:created xsi:type="dcterms:W3CDTF">2026-07-29T16:19:11Z</dcterms:created>
  <dcterms:modified xsi:type="dcterms:W3CDTF">2026-07-29T16:19:11Z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