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and</w:t>
      </w:r>
      <w:r>
        <w:t xml:space="preserve"> </w:t>
      </w:r>
      <w:r>
        <w:t xml:space="preserve">Seismic</w:t>
      </w:r>
      <w:r>
        <w:t xml:space="preserve"> </w:t>
      </w:r>
      <w:r>
        <w:t xml:space="preserve">Resilience</w:t>
      </w:r>
      <w:r>
        <w:t xml:space="preserve"> </w:t>
      </w:r>
      <w:r>
        <w:t xml:space="preserve">of</w:t>
      </w:r>
      <w:r>
        <w:t xml:space="preserve"> </w:t>
      </w:r>
      <w:r>
        <w:t xml:space="preserve">Iran</w:t>
      </w:r>
      <w:r>
        <w:t xml:space="preserve"> </w:t>
      </w:r>
      <w:r>
        <w:t xml:space="preserve">Tehran</w:t>
      </w:r>
    </w:p>
    <w:bookmarkStart w:id="27" w:name="Xe62473b16e0cd200090b971d0971a6901340bc5"/>
    <w:p>
      <w:pPr>
        <w:pStyle w:val="Heading1"/>
      </w:pPr>
      <w:r>
        <w:t xml:space="preserve">The Critical Role of the Civil Engineer in the Urban Development and Seismic Resilience of Iran Tehran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Infrastructure Analysis and Professional Requirements</w:t>
      </w:r>
      <w:r>
        <w:br/>
      </w:r>
      <w:r>
        <w:rPr>
          <w:bCs/>
          <w:b/>
        </w:rPr>
        <w:t xml:space="preserve">Location Focus:</w:t>
      </w:r>
    </w:p>
    <w:p>
      <w:pPr>
        <w:pStyle w:val="BodyText"/>
      </w:pPr>
      <w:r>
        <w:t xml:space="preserve">, Iran Tehran</w:t>
      </w:r>
    </w:p>
    <w:bookmarkStart w:id="20" w:name="Xe41f7ed0804dd74340dd5fe17c934b627fd4b7e"/>
    <w:p>
      <w:pPr>
        <w:pStyle w:val="Heading2"/>
      </w:pPr>
      <w:r>
        <w:t xml:space="preserve">The AbstractThe rapid urbanization of Tehran, the capital city of Iran presents both significant opportunities and profound challenges for infrastructure development. Situated at the foot of the Alborz mountains, this metropolitan area is one of the most seismically active zones in the world. This research paper examines the indispensable role of</w:t>
      </w:r>
      <w:r>
        <w:t xml:space="preserve"> </w:t>
      </w:r>
      <w:r>
        <w:rPr>
          <w:bCs/>
          <w:b/>
        </w:rPr>
        <w:t xml:space="preserve">Civil Engineer</w:t>
      </w:r>
      <w:r>
        <w:t xml:space="preserve"> </w:t>
      </w:r>
      <w:r>
        <w:t xml:space="preserve">professionals in mitigating seismic risks, managing water resources, and overseeing sustainable urban planning within</w:t>
      </w:r>
      <w:r>
        <w:t xml:space="preserve"> </w:t>
      </w:r>
      <w:r>
        <w:rPr>
          <w:bCs/>
          <w:b/>
        </w:rPr>
        <w:t xml:space="preserve">Iran Tehran</w:t>
      </w:r>
      <w:r>
        <w:t xml:space="preserve">. By analyzing current infrastructure vulnerabilities and engineering solutions, this document highlights how specialized civil engineering expertise is vital for safeguarding the population and ensuring long-term structural integrity.</w:t>
      </w:r>
    </w:p>
    <w:bookmarkEnd w:id="20"/>
    <w:bookmarkStart w:id="21" w:name="the-seismic-context-of-iran-tehran"/>
    <w:p>
      <w:pPr>
        <w:pStyle w:val="Heading2"/>
      </w:pPr>
      <w:r>
        <w:t xml:space="preserve">The Seismic Context of Iran Tehran</w:t>
      </w:r>
    </w:p>
    <w:p>
      <w:pPr>
        <w:pStyle w:val="FirstParagraph"/>
      </w:pPr>
      <w:r>
        <w:rPr>
          <w:bCs/>
          <w:b/>
        </w:rPr>
        <w:t xml:space="preserve">Iran Tehran</w:t>
      </w:r>
      <w:r>
        <w:t xml:space="preserve"> </w:t>
      </w:r>
      <w:r>
        <w:t xml:space="preserve">is located near several major fault lines, most notably the North Tabriz Fault and the Rey Fault, which run directly beneath or adjacent to the city. Historical data indicates that significant earthquakes have occurred in this region throughout history, with the 1947 and 1968 earthquakes serving as grim reminders of potential devastation. The geological composition of Tehran varies from soft soil deposits in the northern parts to rocky terrain in the south, which influences how seismic waves propagate and affect buildings. For a</w:t>
      </w:r>
      <w:r>
        <w:t xml:space="preserve"> </w:t>
      </w:r>
      <w:r>
        <w:rPr>
          <w:bCs/>
          <w:b/>
        </w:rPr>
        <w:t xml:space="preserve">Civil Engineer</w:t>
      </w:r>
      <w:r>
        <w:t xml:space="preserve"> </w:t>
      </w:r>
      <w:r>
        <w:t xml:space="preserve">working in this environment, understanding these local geological nuances is not merely academic; it is a matter of public safety. The primary responsibility lies in designing structures that can withstand high magnitude tremors without catastrophic collapse.</w:t>
      </w:r>
    </w:p>
    <w:bookmarkEnd w:id="21"/>
    <w:bookmarkStart w:id="22" w:name="Xe2b16e1db5dfc3da5201b50a5142bf443d80314"/>
    <w:p>
      <w:pPr>
        <w:pStyle w:val="Heading2"/>
      </w:pPr>
      <w:r>
        <w:t xml:space="preserve">The Role of the Civil Engineer in Seismic Design</w:t>
      </w:r>
    </w:p>
    <w:p>
      <w:pPr>
        <w:pStyle w:val="FirstParagraph"/>
      </w:pPr>
      <w:r>
        <w:t xml:space="preserve">In</w:t>
      </w:r>
      <w:r>
        <w:t xml:space="preserve"> </w:t>
      </w:r>
      <w:r>
        <w:rPr>
          <w:bCs/>
          <w:b/>
        </w:rPr>
        <w:t xml:space="preserve">Iran Tehran</w:t>
      </w:r>
      <w:r>
        <w:t xml:space="preserve">, the role of the</w:t>
      </w:r>
    </w:p>
    <w:p>
      <w:pPr>
        <w:pStyle w:val="BodyText"/>
      </w:pPr>
      <w:r>
        <w:t xml:space="preserve">Civil Engineer extends far beyond traditional construction oversight. Modern civil engineering practice here demands a deep integration of seismic design principles. Engineers are tasked with applying advanced building codes that account for soil-structure interaction, damping systems, and ductile detailing. The challenge is compounded by the existence of older buildings constructed prior to modern seismic standards. Therefore,</w:t>
      </w:r>
      <w:r>
        <w:t xml:space="preserve"> </w:t>
      </w:r>
      <w:r>
        <w:rPr>
          <w:bCs/>
          <w:b/>
        </w:rPr>
        <w:t xml:space="preserve">Civil Engineer</w:t>
      </w:r>
      <w:r>
        <w:t xml:space="preserve"> </w:t>
      </w:r>
      <w:r>
        <w:t xml:space="preserve">professionals in Tehran must also specialize in retrofitting and reinforcement techniques.</w:t>
      </w:r>
    </w:p>
    <w:p>
      <w:pPr>
        <w:pStyle w:val="BodyText"/>
      </w:pPr>
      <w:r>
        <w:t xml:space="preserve">Retrofitting involves strengthening existing structures using methods such as adding steel frames, carbon fiber reinforced polymers (CFRP), or base isolators. Base isolation, in particular, has gained traction in</w:t>
      </w:r>
      <w:r>
        <w:t xml:space="preserve"> </w:t>
      </w:r>
      <w:r>
        <w:rPr>
          <w:bCs/>
          <w:b/>
        </w:rPr>
        <w:t xml:space="preserve">Iran Tehran</w:t>
      </w:r>
      <w:r>
        <w:t xml:space="preserve"> </w:t>
      </w:r>
      <w:r>
        <w:t xml:space="preserve">for critical infrastructure like hospitals and government buildings. This technique allows the building to move independently of the ground motion during an earthquake. The implementation of these technologies requires precise calculation and rigorous quality control, tasks that fall squarely within the domain of professional</w:t>
      </w:r>
      <w:r>
        <w:t xml:space="preserve"> </w:t>
      </w:r>
      <w:r>
        <w:rPr>
          <w:bCs/>
          <w:b/>
        </w:rPr>
        <w:t xml:space="preserve">Civil Engineer</w:t>
      </w:r>
      <w:r>
        <w:t xml:space="preserve"> </w:t>
      </w:r>
      <w:r>
        <w:t xml:space="preserve">services.</w:t>
      </w:r>
    </w:p>
    <w:bookmarkEnd w:id="22"/>
    <w:bookmarkStart w:id="23" w:name="X18529210114f3fa45d64c3a7f7dc52dc968a345"/>
    <w:p>
      <w:pPr>
        <w:pStyle w:val="Heading2"/>
      </w:pPr>
      <w:r>
        <w:t xml:space="preserve">Urban Planning and Sustainable Development</w:t>
      </w:r>
    </w:p>
    <w:p>
      <w:pPr>
        <w:pStyle w:val="FirstParagraph"/>
      </w:pPr>
      <w:r>
        <w:t xml:space="preserve">Beyond seismic resilience, the expanding population of Tehran necessitates robust urban planning. The city faces challenges related to traffic congestion, air pollution, and housing density. A skilled</w:t>
      </w:r>
      <w:r>
        <w:t xml:space="preserve"> </w:t>
      </w:r>
      <w:r>
        <w:rPr>
          <w:bCs/>
          <w:b/>
        </w:rPr>
        <w:t xml:space="preserve">Civil Engineer</w:t>
      </w:r>
      <w:r>
        <w:t xml:space="preserve"> </w:t>
      </w:r>
      <w:r>
        <w:t xml:space="preserve">contributes to sustainable development by designing efficient transportation networks that reduce reliance on private vehicles and promote public transit infrastructure. This includes the planning and construction of subway lines, bus rapid transit (BRT) systems, and elevated roadways that minimize environmental impact.</w:t>
      </w:r>
    </w:p>
    <w:p>
      <w:pPr>
        <w:pStyle w:val="BodyText"/>
      </w:pPr>
      <w:r>
        <w:t xml:space="preserve">In</w:t>
      </w:r>
      <w:r>
        <w:t xml:space="preserve"> </w:t>
      </w:r>
      <w:r>
        <w:rPr>
          <w:bCs/>
          <w:b/>
        </w:rPr>
        <w:t xml:space="preserve">Iran Tehran</w:t>
      </w:r>
      <w:r>
        <w:t xml:space="preserve">, urban sprawl is pushing development into vulnerable mountainous areas. The role of the civil engineer here is regulatory and technical, ensuring that slope stabilization techniques are employed to prevent landslides. Engineers must conduct geotechnical surveys to assess the stability of hillslopes before any construction begins. This proactive approach prevents disaster and ensures that urban expansion does not compromise natural safety barriers.</w:t>
      </w:r>
    </w:p>
    <w:bookmarkEnd w:id="23"/>
    <w:bookmarkStart w:id="24" w:name="Xf6bd51c7c8a92e313841605387114ed4bd69e32"/>
    <w:p>
      <w:pPr>
        <w:pStyle w:val="Heading2"/>
      </w:pPr>
      <w:r>
        <w:t xml:space="preserve">Water Resource Management in a Semi-Arid Climate</w:t>
      </w:r>
    </w:p>
    <w:p>
      <w:pPr>
        <w:pStyle w:val="FirstParagraph"/>
      </w:pPr>
      <w:r>
        <w:rPr>
          <w:bCs/>
          <w:b/>
        </w:rPr>
        <w:t xml:space="preserve">Iran Tehran</w:t>
      </w:r>
      <w:r>
        <w:t xml:space="preserve"> </w:t>
      </w:r>
      <w:r>
        <w:t xml:space="preserve">is located in a semi-arid region, making water resource management a critical aspect of civil engineering projects. The city relies heavily on dam infrastructure and underground aquifers. However, excessive groundwater extraction has led to land subsidence, which poses another threat to infrastructure integrity.</w:t>
      </w:r>
      <w:r>
        <w:t xml:space="preserve"> </w:t>
      </w:r>
      <w:r>
        <w:rPr>
          <w:bCs/>
          <w:b/>
        </w:rPr>
        <w:t xml:space="preserve">Civil Engineer</w:t>
      </w:r>
      <w:r>
        <w:t xml:space="preserve"> </w:t>
      </w:r>
      <w:r>
        <w:t xml:space="preserve">professionals are involved in designing water supply systems that are efficient and resilient to climate change impacts.</w:t>
      </w:r>
    </w:p>
    <w:p>
      <w:pPr>
        <w:pStyle w:val="BodyText"/>
      </w:pPr>
      <w:r>
        <w:t xml:space="preserve">This includes the construction of modern wastewater treatment plants and the implementation of greywater recycling systems in large residential complexes. Engineers also design drainage systems capable of handling flash floods, which are becoming more frequent due to erratic weather patterns. The integration of green infrastructure, such as permeable pavements and rain gardens, is increasingly recommended by</w:t>
      </w:r>
      <w:r>
        <w:t xml:space="preserve"> </w:t>
      </w:r>
      <w:r>
        <w:rPr>
          <w:bCs/>
          <w:b/>
        </w:rPr>
        <w:t xml:space="preserve">Civil Engineer</w:t>
      </w:r>
      <w:r>
        <w:t xml:space="preserve"> </w:t>
      </w:r>
      <w:r>
        <w:t xml:space="preserve">consultants to mitigate urban heat islands and manage stormwater runoff effectively.</w:t>
      </w:r>
    </w:p>
    <w:bookmarkEnd w:id="24"/>
    <w:bookmarkStart w:id="25" w:name="Xa285fa10057d82b12c64c038a397909848c76f6"/>
    <w:p>
      <w:pPr>
        <w:pStyle w:val="Heading2"/>
      </w:pPr>
      <w:r>
        <w:t xml:space="preserve">Economic Implications and Professional Standards</w:t>
      </w:r>
    </w:p>
    <w:p>
      <w:pPr>
        <w:pStyle w:val="FirstParagraph"/>
      </w:pPr>
      <w:r>
        <w:t xml:space="preserve">The construction sector in Iran represents a significant portion of the national economy. In Tehran, this translates to massive investment in residential complexes, commercial centers, and industrial zones. However, economic volatility can impact project funding and material availability. A competent</w:t>
      </w:r>
      <w:r>
        <w:t xml:space="preserve"> </w:t>
      </w:r>
      <w:r>
        <w:rPr>
          <w:bCs/>
          <w:b/>
        </w:rPr>
        <w:t xml:space="preserve">Civil Engineer</w:t>
      </w:r>
      <w:r>
        <w:t xml:space="preserve"> </w:t>
      </w:r>
      <w:r>
        <w:t xml:space="preserve">must navigate these economic constraints while maintaining safety standards that are non-negotiable in a seismic zone.</w:t>
      </w:r>
    </w:p>
    <w:p>
      <w:pPr>
        <w:pStyle w:val="BodyText"/>
      </w:pPr>
      <w:r>
        <w:t xml:space="preserve">Adherence to the Iranian National Building Regulations (Mabhath) is mandatory for all projects in Tehran. These regulations provide comprehensive guidelines for structural design, fire protection, and energy efficiency. Compliance ensures that buildings meet minimum safety thresholds. Furthermore, international cooperation has allowed engineers in</w:t>
      </w:r>
      <w:r>
        <w:t xml:space="preserve"> </w:t>
      </w:r>
      <w:r>
        <w:rPr>
          <w:bCs/>
          <w:b/>
        </w:rPr>
        <w:t xml:space="preserve">Iran Tehran</w:t>
      </w:r>
      <w:r>
        <w:t xml:space="preserve"> </w:t>
      </w:r>
      <w:r>
        <w:t xml:space="preserve">to adopt global best practices while adapting them to local conditions. This hybrid approach enhances the quality of infrastructure projects and fosters trust among investors and residents alike.</w:t>
      </w:r>
    </w:p>
    <w:bookmarkEnd w:id="25"/>
    <w:bookmarkStart w:id="26" w:name="conclusion"/>
    <w:p>
      <w:pPr>
        <w:pStyle w:val="Heading2"/>
      </w:pPr>
      <w:r>
        <w:t xml:space="preserve">Conclusion</w:t>
      </w:r>
    </w:p>
    <w:p>
      <w:pPr>
        <w:pStyle w:val="FirstParagraph"/>
      </w:pPr>
      <w:r>
        <w:t xml:space="preserve">In conclusion, the significance of the</w:t>
      </w:r>
      <w:r>
        <w:t xml:space="preserve"> </w:t>
      </w:r>
      <w:r>
        <w:rPr>
          <w:bCs/>
          <w:b/>
        </w:rPr>
        <w:t xml:space="preserve">Civil Engineer</w:t>
      </w:r>
      <w:r>
        <w:t xml:space="preserve"> </w:t>
      </w:r>
      <w:r>
        <w:t xml:space="preserve">in shaping the future of</w:t>
      </w:r>
      <w:r>
        <w:t xml:space="preserve"> </w:t>
      </w:r>
      <w:r>
        <w:rPr>
          <w:bCs/>
          <w:b/>
        </w:rPr>
        <w:t xml:space="preserve">Iran Tehran</w:t>
      </w:r>
    </w:p>
    <w:p>
      <w:pPr>
        <w:pStyle w:val="BodyText"/>
      </w:pPr>
      <w:r>
        <w:t xml:space="preserve">cannot be overstated. From designing earthquake-resistant skyscrapers to managing complex water systems and planning sustainable urban expansions, civil engineers are the guardians of public safety and infrastructure longevity. As Tehran continues to grow, the demand for specialized engineering expertise will only increase. It is imperative that stakeholders prioritize investment in engineering education, technology transfer, and strict regulatory enforcement. By doing so,</w:t>
      </w:r>
      <w:r>
        <w:rPr>
          <w:bCs/>
          <w:b/>
        </w:rPr>
        <w:t xml:space="preserve">Iran Tehran</w:t>
      </w:r>
      <w:r>
        <w:t xml:space="preserve"> </w:t>
      </w:r>
      <w:r>
        <w:t xml:space="preserve">can build a resilient urban environment capable of withstanding natural disasters while supporting the needs of its growing population. The future of this vibrant capital rests on the precision, innovation, and dedication of its civil engineering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Civil Engineer in the Urban Development and Seismic Resilience of Iran Tehran</dc:title>
  <dc:creator/>
  <dc:language>en</dc:language>
  <cp:keywords/>
  <dcterms:created xsi:type="dcterms:W3CDTF">2026-07-29T19:49:46Z</dcterms:created>
  <dcterms:modified xsi:type="dcterms:W3CDTF">2026-07-29T19:49:46Z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