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Baghdad,</w:t>
      </w:r>
      <w:r>
        <w:t xml:space="preserve"> </w:t>
      </w:r>
      <w:r>
        <w:t xml:space="preserve">Iraq</w:t>
      </w:r>
    </w:p>
    <w:bookmarkStart w:id="30" w:name="Xc472218af9a753528dc21ef09aacbd8998f761a"/>
    <w:p>
      <w:pPr>
        <w:pStyle w:val="Heading1"/>
      </w:pPr>
      <w:r>
        <w:t xml:space="preserve">The Strategic Imperative of Civil Engineering in the Reconstruction and Urban Renewal of Baghdad, Iraq</w:t>
      </w:r>
    </w:p>
    <w:p>
      <w:pPr>
        <w:pStyle w:val="FirstParagraph"/>
      </w:pPr>
      <w:r>
        <w:rPr>
          <w:iCs/>
          <w:i/>
          <w:bCs/>
          <w:b/>
        </w:rPr>
        <w:t xml:space="preserve">Abstract</w:t>
      </w:r>
      <w:r>
        <w:br/>
      </w:r>
      <w:r>
        <w:br/>
      </w:r>
      <w:r>
        <w:t xml:space="preserve">This research paper examines the critical role of civil engineering in the post-conflict reconstruction and sustainable urban development of Baghdad, Iraq. As one of the oldest continuously inhabited cities in the world, Baghdad faces unique challenges stemming from decades of geopolitical instability, infrastructure degradation, and rapid population growth. The document analyzes current infrastructural deficits across transportation networks, water management systems, and residential zones. It argues that skilled civil engineering expertise is not merely a technical necessity but a cornerstone for national stability and economic revitalization in Iraq.</w:t>
      </w:r>
    </w:p>
    <w:bookmarkStart w:id="20" w:name="introduction"/>
    <w:p>
      <w:pPr>
        <w:pStyle w:val="Heading2"/>
      </w:pPr>
      <w:r>
        <w:t xml:space="preserve">1. Introduction</w:t>
      </w:r>
    </w:p>
    <w:p>
      <w:pPr>
        <w:pStyle w:val="FirstParagraph"/>
      </w:pPr>
      <w:r>
        <w:t xml:space="preserve">The capital city of</w:t>
      </w:r>
      <w:r>
        <w:t xml:space="preserve"> </w:t>
      </w:r>
      <w:r>
        <w:rPr>
          <w:bCs/>
          <w:b/>
        </w:rPr>
        <w:t xml:space="preserve">Iraq Baghdad</w:t>
      </w:r>
      <w:r>
        <w:t xml:space="preserve">, located on the banks of the Tigris River, has historically been a hub of culture, commerce, and learning. However, the latter half of the 20th century and the early 21st century brought profound destruction to its built environment. For decades following various conflicts including the Iran-Iraq War and subsequent insurgencies,</w:t>
      </w:r>
      <w:r>
        <w:t xml:space="preserve"> </w:t>
      </w:r>
      <w:r>
        <w:rPr>
          <w:bCs/>
          <w:b/>
        </w:rPr>
        <w:t xml:space="preserve">Iraq Baghdad</w:t>
      </w:r>
      <w:r>
        <w:t xml:space="preserve"> </w:t>
      </w:r>
      <w:r>
        <w:t xml:space="preserve">suffered from severe neglect of its foundational systems. Today, as political stability gradually returns to the region, there is an unprecedented demand for comprehensive reconstruction efforts.</w:t>
      </w:r>
    </w:p>
    <w:p>
      <w:pPr>
        <w:pStyle w:val="BodyText"/>
      </w:pPr>
      <w:r>
        <w:t xml:space="preserve">Civil engineering serves as the primary discipline responsible for designing, building, and maintaining the physical and naturally built environment. In the context of</w:t>
      </w:r>
      <w:r>
        <w:t xml:space="preserve"> </w:t>
      </w:r>
      <w:r>
        <w:rPr>
          <w:bCs/>
          <w:b/>
        </w:rPr>
        <w:t xml:space="preserve">Iraq Baghdad</w:t>
      </w:r>
      <w:r>
        <w:t xml:space="preserve">, civil engineers are tasked with more than simple repair; they are architects of a new era. This paper explores how specialized knowledge in structural integrity, hydrology, materials science, and urban planning is being applied to restore and modernize one of the Middle East’s most vital metropolitan centers.</w:t>
      </w:r>
    </w:p>
    <w:bookmarkEnd w:id="20"/>
    <w:bookmarkStart w:id="24" w:name="X4aa146ce127970640078a8a768ae44a6330bd2d"/>
    <w:p>
      <w:pPr>
        <w:pStyle w:val="Heading2"/>
      </w:pPr>
      <w:r>
        <w:t xml:space="preserve">2. Infrastructure Deficits: The Scope of the Challenge</w:t>
      </w:r>
    </w:p>
    <w:p>
      <w:pPr>
        <w:pStyle w:val="FirstParagraph"/>
      </w:pPr>
      <w:r>
        <w:t xml:space="preserve">The infrastructure landscape in</w:t>
      </w:r>
      <w:r>
        <w:t xml:space="preserve"> </w:t>
      </w:r>
      <w:r>
        <w:rPr>
          <w:bCs/>
          <w:b/>
        </w:rPr>
        <w:t xml:space="preserve">Iraq Baghdad</w:t>
      </w:r>
      <w:r>
        <w:t xml:space="preserve"> </w:t>
      </w:r>
      <w:r>
        <w:t xml:space="preserve">reflects a complex interplay of aging colonial-era designs, war-damaged structures, and inadequate maintenance protocols over several decades. The most pressing issues can be categorized into three main sectors:</w:t>
      </w:r>
    </w:p>
    <w:bookmarkStart w:id="21" w:name="transportation-networks"/>
    <w:p>
      <w:pPr>
        <w:pStyle w:val="Heading3"/>
      </w:pPr>
      <w:r>
        <w:t xml:space="preserve">2.1 Transportation Networks</w:t>
      </w:r>
    </w:p>
    <w:p>
      <w:pPr>
        <w:pStyle w:val="FirstParagraph"/>
      </w:pPr>
      <w:r>
        <w:t xml:space="preserve">The road network in</w:t>
      </w:r>
      <w:r>
        <w:t xml:space="preserve"> </w:t>
      </w:r>
      <w:r>
        <w:rPr>
          <w:bCs/>
          <w:b/>
        </w:rPr>
        <w:t xml:space="preserve">Iraq Baghdad</w:t>
      </w:r>
      <w:r>
        <w:t xml:space="preserve"> </w:t>
      </w:r>
      <w:r>
        <w:t xml:space="preserve">is severely congested and deteriorated. Many arterial roads suffer from potholes, subsidence, and a lack of adequate drainage systems that exacerbate flooding during seasonal rains. Civil engineers are currently involved in retrofitting existing highways to meet modern load-bearing standards while designing new bypasses to relieve urban traffic. The development of public transport systems, such as expanding the Baghdad Metro concept, requires rigorous geotechnical analysis to ensure safety amidst varying soil conditions.</w:t>
      </w:r>
    </w:p>
    <w:bookmarkEnd w:id="21"/>
    <w:bookmarkStart w:id="22" w:name="water-and-sanitation-systems"/>
    <w:p>
      <w:pPr>
        <w:pStyle w:val="Heading3"/>
      </w:pPr>
      <w:r>
        <w:t xml:space="preserve">2.2 Water and Sanitation Systems</w:t>
      </w:r>
    </w:p>
    <w:p>
      <w:pPr>
        <w:pStyle w:val="FirstParagraph"/>
      </w:pPr>
      <w:r>
        <w:t xml:space="preserve">Clean water access remains a significant hurdle in</w:t>
      </w:r>
      <w:r>
        <w:t xml:space="preserve"> </w:t>
      </w:r>
      <w:r>
        <w:rPr>
          <w:bCs/>
          <w:b/>
        </w:rPr>
        <w:t xml:space="preserve">Iraq Baghdad</w:t>
      </w:r>
      <w:r>
        <w:t xml:space="preserve">. The city’s water treatment plants have suffered from equipment obsolescence and physical damage. Civil engineers are leading projects to rehabilitate sewage networks, which are often old brick structures prone to leakage and contamination. Furthermore, the integration of smart water management systems is crucial for reducing non-revenue water loss—a common issue in developing urban centers.</w:t>
      </w:r>
    </w:p>
    <w:bookmarkEnd w:id="22"/>
    <w:bookmarkStart w:id="23" w:name="residential-and-commercial-structures"/>
    <w:p>
      <w:pPr>
        <w:pStyle w:val="Heading3"/>
      </w:pPr>
      <w:r>
        <w:t xml:space="preserve">2.3 Residential and Commercial Structures</w:t>
      </w:r>
    </w:p>
    <w:p>
      <w:pPr>
        <w:pStyle w:val="FirstParagraph"/>
      </w:pPr>
      <w:r>
        <w:t xml:space="preserve">A vast number of housing units in</w:t>
      </w:r>
      <w:r>
        <w:t xml:space="preserve"> </w:t>
      </w:r>
      <w:r>
        <w:rPr>
          <w:bCs/>
          <w:b/>
        </w:rPr>
        <w:t xml:space="preserve">Iraq Baghdad</w:t>
      </w:r>
      <w:r>
        <w:t xml:space="preserve"> </w:t>
      </w:r>
      <w:r>
        <w:t xml:space="preserve">require structural assessment following years of neglect or conflict-related damage. Civil engineers must conduct safety audits to determine which buildings can be retrofitted and which require complete demolition and reconstruction. This involves assessing concrete durability, steel corrosion, and foundation stability, ensuring that new constructions comply with updated seismic-resistant codes.</w:t>
      </w:r>
    </w:p>
    <w:bookmarkEnd w:id="23"/>
    <w:bookmarkEnd w:id="24"/>
    <w:bookmarkStart w:id="27" w:name="X1ea15321632081a7de4687f09f5e0bb3b701442"/>
    <w:p>
      <w:pPr>
        <w:pStyle w:val="Heading2"/>
      </w:pPr>
      <w:r>
        <w:t xml:space="preserve">3. The Role of the Civil Engineer in Sustainable Development</w:t>
      </w:r>
    </w:p>
    <w:p>
      <w:pPr>
        <w:pStyle w:val="FirstParagraph"/>
      </w:pPr>
      <w:r>
        <w:t xml:space="preserve">The modern civil engineer in</w:t>
      </w:r>
      <w:r>
        <w:t xml:space="preserve"> </w:t>
      </w:r>
      <w:r>
        <w:rPr>
          <w:bCs/>
          <w:b/>
        </w:rPr>
        <w:t xml:space="preserve">Iraq Baghdad</w:t>
      </w:r>
      <w:r>
        <w:t xml:space="preserve"> </w:t>
      </w:r>
      <w:r>
        <w:t xml:space="preserve">is not only a constructor but also a steward of environmental sustainability. With climate change posing threats such as higher temperatures and erratic rainfall patterns, engineers are tasked with implementing green building practices.</w:t>
      </w:r>
    </w:p>
    <w:bookmarkStart w:id="25" w:name="sustainable-materials-and-techniques"/>
    <w:p>
      <w:pPr>
        <w:pStyle w:val="Heading3"/>
      </w:pPr>
      <w:r>
        <w:t xml:space="preserve">3.1 Sustainable Materials and Techniques</w:t>
      </w:r>
    </w:p>
    <w:p>
      <w:pPr>
        <w:pStyle w:val="FirstParagraph"/>
      </w:pPr>
      <w:r>
        <w:t xml:space="preserve">To reduce the carbon footprint of reconstruction efforts in</w:t>
      </w:r>
      <w:r>
        <w:t xml:space="preserve"> </w:t>
      </w:r>
      <w:r>
        <w:rPr>
          <w:bCs/>
          <w:b/>
        </w:rPr>
        <w:t xml:space="preserve">Iraq Baghdad</w:t>
      </w:r>
      <w:r>
        <w:t xml:space="preserve">, civil engineers are increasingly utilizing locally sourced materials to lower transportation emissions. Research is being conducted into the use of recycled concrete aggregates and high-performance concretes that can withstand extreme heat—a critical factor for longevity in Iraq’s climate. Additionally, the incorporation of passive cooling designs in new government buildings and residential complexes helps reduce energy consumption.</w:t>
      </w:r>
    </w:p>
    <w:bookmarkEnd w:id="25"/>
    <w:bookmarkStart w:id="26" w:name="flood-control-and-river-management"/>
    <w:p>
      <w:pPr>
        <w:pStyle w:val="Heading3"/>
      </w:pPr>
      <w:r>
        <w:t xml:space="preserve">3.2 Flood Control and River Management</w:t>
      </w:r>
    </w:p>
    <w:p>
      <w:pPr>
        <w:pStyle w:val="FirstParagraph"/>
      </w:pPr>
      <w:r>
        <w:t xml:space="preserve">Given Baghdad’s location on the Tigris, effective hydraulic engineering is paramount. Civil engineers are redesigning riverbanks to prevent erosion and flooding while also creating public parks along the waterfronts to enhance urban livability. This dual approach serves both protective infrastructure needs and social development goals, turning potential hazards into community assets.</w:t>
      </w:r>
    </w:p>
    <w:bookmarkEnd w:id="26"/>
    <w:bookmarkEnd w:id="27"/>
    <w:bookmarkStart w:id="28" w:name="Xfd1c513821f6c4b6e79d5766d4335624137f898"/>
    <w:p>
      <w:pPr>
        <w:pStyle w:val="Heading2"/>
      </w:pPr>
      <w:r>
        <w:t xml:space="preserve">4. Educational and Professional Implications</w:t>
      </w:r>
    </w:p>
    <w:p>
      <w:pPr>
        <w:pStyle w:val="FirstParagraph"/>
      </w:pPr>
      <w:r>
        <w:t xml:space="preserve">The successful reconstruction of</w:t>
      </w:r>
      <w:r>
        <w:t xml:space="preserve"> </w:t>
      </w:r>
      <w:r>
        <w:rPr>
          <w:bCs/>
          <w:b/>
        </w:rPr>
        <w:t xml:space="preserve">Iraq Baghdad</w:t>
      </w:r>
      <w:r>
        <w:t xml:space="preserve"> </w:t>
      </w:r>
      <w:r>
        <w:t xml:space="preserve">hinges on the capacity of its local workforce. There is a growing emphasis on upgrading civil engineering curricula in Iraqi universities to align with international standards. Professional bodies within</w:t>
      </w:r>
      <w:r>
        <w:t xml:space="preserve"> </w:t>
      </w:r>
      <w:r>
        <w:rPr>
          <w:bCs/>
          <w:b/>
        </w:rPr>
        <w:t xml:space="preserve">Iraq Baghdad</w:t>
      </w:r>
      <w:r>
        <w:t xml:space="preserve"> </w:t>
      </w:r>
      <w:r>
        <w:t xml:space="preserve">are advocating for stricter licensing requirements and continuous professional development (CPD) for engineers. This ensures that those managing critical projects possess up-to-date knowledge regarding safety regulations, environmental impact assessments, and project management methodologies.</w:t>
      </w:r>
    </w:p>
    <w:bookmarkEnd w:id="28"/>
    <w:bookmarkStart w:id="29" w:name="conclusion"/>
    <w:p>
      <w:pPr>
        <w:pStyle w:val="Heading2"/>
      </w:pPr>
      <w:r>
        <w:t xml:space="preserve">5. Conclusion</w:t>
      </w:r>
    </w:p>
    <w:p>
      <w:pPr>
        <w:pStyle w:val="FirstParagraph"/>
      </w:pPr>
      <w:r>
        <w:t xml:space="preserve">In summary, the trajectory of</w:t>
      </w:r>
      <w:r>
        <w:t xml:space="preserve"> </w:t>
      </w:r>
      <w:r>
        <w:rPr>
          <w:bCs/>
          <w:b/>
        </w:rPr>
        <w:t xml:space="preserve">Iraq Baghdad’s</w:t>
      </w:r>
      <w:r>
        <w:t xml:space="preserve"> </w:t>
      </w:r>
      <w:r>
        <w:t xml:space="preserve">future is inextricably linked to the expertise of its civil engineers. The challenges facing the city are monumental, ranging from dilapidated transportation grids to fragile water systems and unsafe housing stock. However, these challenges also present an opportunity for transformative urban renewal.</w:t>
      </w:r>
    </w:p>
    <w:p>
      <w:pPr>
        <w:pStyle w:val="BodyText"/>
      </w:pPr>
      <w:r>
        <w:t xml:space="preserve">Civil engineering in</w:t>
      </w:r>
      <w:r>
        <w:t xml:space="preserve"> </w:t>
      </w:r>
      <w:r>
        <w:rPr>
          <w:bCs/>
          <w:b/>
        </w:rPr>
        <w:t xml:space="preserve">Iraq Baghdad</w:t>
      </w:r>
      <w:r>
        <w:t xml:space="preserve"> </w:t>
      </w:r>
      <w:r>
        <w:t xml:space="preserve">is evolving from a reactive repair discipline to a proactive planning science. By prioritizing sustainable materials, robust structural designs, and smart infrastructure management, civil engineers are laying the groundwork for a resilient future. The reconstruction of</w:t>
      </w:r>
      <w:r>
        <w:t xml:space="preserve"> </w:t>
      </w:r>
      <w:r>
        <w:rPr>
          <w:bCs/>
          <w:b/>
        </w:rPr>
        <w:t xml:space="preserve">Iraq Baghdad</w:t>
      </w:r>
      <w:r>
        <w:t xml:space="preserve"> </w:t>
      </w:r>
      <w:r>
        <w:t xml:space="preserve">is not just about rebuilding what was lost; it is about constructing a modern, efficient, and habitable capital that can serve as a beacon of stability and progress in the region. Continued investment in engineering education, international collaboration, and sustainable technology will be essential to realizing this vision.</w:t>
      </w:r>
    </w:p>
    <w:p>
      <w:r>
        <w:pict>
          <v:rect style="width:0;height:1.5pt" o:hralign="center" o:hrstd="t" o:hr="t"/>
        </w:pict>
      </w:r>
    </w:p>
    <w:p>
      <w:pPr>
        <w:pStyle w:val="FirstParagraph"/>
      </w:pPr>
      <w:r>
        <w:rPr>
          <w:iCs/>
          <w:i/>
        </w:rPr>
        <w:t xml:space="preserve">Note: This document serves as a foundational overview for academic or professional discussion regarding infrastructure development strategies in</w:t>
      </w:r>
      <w:r>
        <w:rPr>
          <w:iCs/>
          <w:i/>
        </w:rPr>
        <w:t xml:space="preserve"> </w:t>
      </w:r>
      <w:r>
        <w:rPr>
          <w:bCs/>
          <w:b/>
          <w:iCs/>
          <w:i/>
        </w:rPr>
        <w:t xml:space="preserve">Iraq Baghdad</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Civil Engineering in the Reconstruction and Development of Baghdad, Iraq</dc:title>
  <dc:creator/>
  <dc:language>en</dc:language>
  <cp:keywords/>
  <dcterms:created xsi:type="dcterms:W3CDTF">2026-07-29T16:10:04Z</dcterms:created>
  <dcterms:modified xsi:type="dcterms:W3CDTF">2026-07-29T16:10:04Z</dcterms:modified>
</cp:coreProperties>
</file>

<file path=docProps/custom.xml><?xml version="1.0" encoding="utf-8"?>
<Properties xmlns="http://schemas.openxmlformats.org/officeDocument/2006/custom-properties" xmlns:vt="http://schemas.openxmlformats.org/officeDocument/2006/docPropsVTypes"/>
</file>