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Osaka</w:t>
      </w:r>
    </w:p>
    <w:bookmarkStart w:id="29" w:name="Xdc35d33b79b289e444c751036db537cfb356579"/>
    <w:p>
      <w:pPr>
        <w:pStyle w:val="Heading1"/>
      </w:pPr>
      <w:r>
        <w:t xml:space="preserve">The Role and Evolution of the Civil Engineer in Japan Osaka</w:t>
      </w:r>
    </w:p>
    <w:p>
      <w:pPr>
        <w:pStyle w:val="FirstParagraph"/>
      </w:pPr>
      <w:r>
        <w:rPr>
          <w:bCs/>
          <w:b/>
        </w:rPr>
        <w:t xml:space="preserve">Abstract:</w:t>
      </w:r>
      <w:r>
        <w:br/>
      </w:r>
      <w:r>
        <w:t xml:space="preserve">This research paper explores the multifaceted role, challenges, and opportunities facing a Civil Engineer operating within the unique geographical, cultural, and regulatory environment of Japan Osaka. As one of Asia's premier metropolitan hubs characterized by high population density and distinct climatic vulnerabilities such as typhoons and seismic activity, Japan Osaka provides a critical case study for modern civil engineering. The document details how infrastructure resilience is achieved through advanced technological integration while emphasizing the indispensable human element of collaboration in the Japanese construction industry.</w:t>
      </w:r>
    </w:p>
    <w:bookmarkStart w:id="20" w:name="introduction"/>
    <w:p>
      <w:pPr>
        <w:pStyle w:val="Heading2"/>
      </w:pPr>
      <w:r>
        <w:t xml:space="preserve">1. Introduction</w:t>
      </w:r>
    </w:p>
    <w:p>
      <w:pPr>
        <w:pStyle w:val="FirstParagraph"/>
      </w:pPr>
      <w:r>
        <w:t xml:space="preserve">In the realm of global infrastructure development, few locations present a more complex and demanding environment for professional engineering than Japan Osaka. For a Civil Engineer, working in this vibrant metropolitan area requires not only technical mastery over structural integrity and hydraulic systems but also an acute understanding of local customs, stringent regulatory frameworks, and the historical context that defines the region's urban landscape. This paper serves as a comprehensive analysis of how a Civil Engineer must adapt their expertise to meet the specific demands posed by Japan Osaka.</w:t>
      </w:r>
    </w:p>
    <w:p>
      <w:pPr>
        <w:pStyle w:val="BodyText"/>
      </w:pPr>
      <w:r>
        <w:t xml:space="preserve">The modern City in Japan Osaka is defined by its verticality and density. As one of Japan's economic engines, it boasts an intricate network of subterranean transit systems, elevated highways, and waterfront developments. The Civil Engineer operating here functions at the intersection of rapid urbanization and environmental preservation. This research highlights how contemporary practices in the region are reshaping traditional engineering methodologies.</w:t>
      </w:r>
    </w:p>
    <w:bookmarkEnd w:id="20"/>
    <w:bookmarkStart w:id="23" w:name="geological-challenges-in-japan-osaka"/>
    <w:p>
      <w:pPr>
        <w:pStyle w:val="Heading2"/>
      </w:pPr>
      <w:r>
        <w:t xml:space="preserve">2. Geological Challenges in Japan Osaka</w:t>
      </w:r>
    </w:p>
    <w:bookmarkStart w:id="21" w:name="Xac668c804ce7bb07fed6b765ef2cec173b20a36"/>
    <w:p>
      <w:pPr>
        <w:pStyle w:val="Heading3"/>
      </w:pPr>
      <w:r>
        <w:t xml:space="preserve">Seismic Resilience and Structural Engineering</w:t>
      </w:r>
    </w:p>
    <w:p>
      <w:pPr>
        <w:pStyle w:val="FirstParagraph"/>
      </w:pPr>
      <w:r>
        <w:t xml:space="preserve">The most critical factor influencing the work of any Civil Engineer in Japan Osaka is seismic activity. Located on a tectonically active plate boundary, the region faces constant threats from earthquakes. Consequently, structural engineering has evolved significantly beyond mere compliance with building codes. Today's Civil Engineer utilizes base isolation systems and dampers to absorb seismic shockwaves. The research indicates that successful projects in this locale require advanced finite element analysis (FEA) simulations that account for local soil liquefaction risks particularly prevalent in Osaka’s reclaimed land areas.</w:t>
      </w:r>
    </w:p>
    <w:bookmarkEnd w:id="21"/>
    <w:bookmarkStart w:id="22" w:name="flooding-and-hydraulic-management"/>
    <w:p>
      <w:pPr>
        <w:pStyle w:val="Heading3"/>
      </w:pPr>
      <w:r>
        <w:t xml:space="preserve">Flooding and Hydraulic Management</w:t>
      </w:r>
    </w:p>
    <w:p>
      <w:pPr>
        <w:pStyle w:val="FirstParagraph"/>
      </w:pPr>
      <w:r>
        <w:t xml:space="preserve">Besides earthquakes, the city faces significant flood risks due to heavy rainfall and typhoons originating in the Pacific. The Civil Engineer plays a pivotal role in designing sophisticated drainage systems that integrate seamlessly into urban environments without disrupting aesthetic continuity. In Japan Osaka, managing water flow is not merely an environmental concern but a civic necessity. Engineers must design underground mega-dispersion facilities capable of storing vast quantities of stormwater before releasing it back into rivers, thereby preventing catastrophic flooding in low-lying districts.</w:t>
      </w:r>
    </w:p>
    <w:bookmarkEnd w:id="22"/>
    <w:bookmarkEnd w:id="23"/>
    <w:bookmarkStart w:id="25" w:name="Xf24c6459db6ac1df15517e0e52c1b660c9c89a0"/>
    <w:p>
      <w:pPr>
        <w:pStyle w:val="Heading2"/>
      </w:pPr>
      <w:r>
        <w:t xml:space="preserve">3. Technological Advancements and Innovation</w:t>
      </w:r>
    </w:p>
    <w:p>
      <w:pPr>
        <w:pStyle w:val="FirstParagraph"/>
      </w:pPr>
      <w:r>
        <w:t xml:space="preserve">The adoption of Building Information Modeling (BIM) is ubiquitous among top-tier firms in Japan Osaka. For a Civil Engineer, BIM is not just a 3D modeling tool but a collaborative platform that integrates data from all stakeholders—architects, contractors, and city planners. This digital twin technology allows engineers to simulate construction phases virtually, identifying potential clashes between structural elements and utility lines before ground is broken.</w:t>
      </w:r>
    </w:p>
    <w:bookmarkStart w:id="24" w:name="sustainability-and-green-engineering"/>
    <w:p>
      <w:pPr>
        <w:pStyle w:val="Heading3"/>
      </w:pPr>
      <w:r>
        <w:t xml:space="preserve">Sustainability and Green Engineering</w:t>
      </w:r>
    </w:p>
    <w:p>
      <w:pPr>
        <w:pStyle w:val="FirstParagraph"/>
      </w:pPr>
      <w:r>
        <w:t xml:space="preserve">In recent years, the focus has shifted toward sustainability. A modern Civil Engineer in Japan Osaka must incorporate green building standards that minimize carbon footprints while maximizing energy efficiency. This includes designing buildings with superior insulation properties to handle humid summers and cold winters, as well as integrating rainwater harvesting systems into large commercial complexes.</w:t>
      </w:r>
    </w:p>
    <w:bookmarkEnd w:id="24"/>
    <w:bookmarkEnd w:id="25"/>
    <w:bookmarkStart w:id="26" w:name="navigating-the-regulatory-landscape"/>
    <w:p>
      <w:pPr>
        <w:pStyle w:val="Heading2"/>
      </w:pPr>
      <w:r>
        <w:t xml:space="preserve">4. Navigating the Regulatory Landscape</w:t>
      </w:r>
    </w:p>
    <w:p>
      <w:pPr>
        <w:pStyle w:val="FirstParagraph"/>
      </w:pPr>
      <w:r>
        <w:t xml:space="preserve">The bureaucratic environment in Japan Osaka presents a unique set of challenges for foreign and domestic Civil Engineers alike. The construction industry operates under strict laws governing noise pollution, traffic control during peak hours, and waste disposal. Adhering to these regulations requires meticulous planning often months in advance.</w:t>
      </w:r>
    </w:p>
    <w:p>
      <w:pPr>
        <w:pStyle w:val="BodyText"/>
      </w:pPr>
      <w:r>
        <w:t xml:space="preserve">Moreover, the concept of "Wa" (harmony) permeates professional interactions. A Civil Engineer must engage deeply with local authorities and community stakeholders to ensure that proposed developments respect historical preservation zones. In districts like Namba or Umeda, where history meets modernity, engineers must balance architectural ambition with heritage conservation—a delicate task requiring diplomatic skills alongside technical prowess.</w:t>
      </w:r>
    </w:p>
    <w:bookmarkEnd w:id="26"/>
    <w:bookmarkStart w:id="27" w:name="Xc17dc28326a1e78f99610a59734b9993e671987"/>
    <w:p>
      <w:pPr>
        <w:pStyle w:val="Heading2"/>
      </w:pPr>
      <w:r>
        <w:t xml:space="preserve">5. Case Studies: Success Stories in Japan Osaka</w:t>
      </w:r>
    </w:p>
    <w:p>
      <w:pPr>
        <w:pStyle w:val="FirstParagraph"/>
      </w:pPr>
      <w:r>
        <w:t xml:space="preserve">To illustrate the practical application of these principles, we examine two landmark projects:</w:t>
      </w:r>
    </w:p>
    <w:p>
      <w:pPr>
        <w:numPr>
          <w:ilvl w:val="0"/>
          <w:numId w:val="1001"/>
        </w:numPr>
        <w:pStyle w:val="Compact"/>
      </w:pPr>
      <w:r>
        <w:rPr>
          <w:bCs/>
          <w:b/>
        </w:rPr>
        <w:t xml:space="preserve">The Universal Citywalk Osaka Complex:</w:t>
      </w:r>
      <w:r>
        <w:t xml:space="preserve"> </w:t>
      </w:r>
      <w:r>
        <w:t xml:space="preserve">This project showcased innovative seismic retrofitting techniques that allowed for seamless integration into an existing tourist hub.</w:t>
      </w:r>
    </w:p>
    <w:p>
      <w:pPr>
        <w:numPr>
          <w:ilvl w:val="0"/>
          <w:numId w:val="1001"/>
        </w:numPr>
        <w:pStyle w:val="Compact"/>
      </w:pPr>
      <w:r>
        <w:rPr>
          <w:bCs/>
          <w:b/>
        </w:rPr>
        <w:t xml:space="preserve">Midosuji Line Extension:</w:t>
      </w:r>
      <w:r>
        <w:t xml:space="preserve"> </w:t>
      </w:r>
      <w:r>
        <w:t xml:space="preserve">An example of hydraulic engineering excellence, where new subway tunnels were constructed beneath densely populated areas using cut-and-cover methods that minimized surface disruption.</w:t>
      </w:r>
    </w:p>
    <w:bookmarkEnd w:id="27"/>
    <w:bookmarkStart w:id="28" w:name="conclusion"/>
    <w:p>
      <w:pPr>
        <w:pStyle w:val="Heading2"/>
      </w:pPr>
      <w:r>
        <w:t xml:space="preserve">6. Conclusion</w:t>
      </w:r>
    </w:p>
    <w:p>
      <w:pPr>
        <w:pStyle w:val="FirstParagraph"/>
      </w:pPr>
      <w:r>
        <w:t xml:space="preserve">In conclusion, the role of a Civil Engineer in Japan Osaka is dynamic and demanding. It encompasses much more than traditional civil works; it involves being an innovator in earthquake-resistant design, a guardian of flood prevention systems, and a mediator between technological advancement and cultural heritage. As the city continues to evolve through Expo 2025 preparations—a major event hosted by Japan Osaka—the demand for skilled professionals who can bridge the gap between historical resilience and future sustainability will only grow.</w:t>
      </w:r>
    </w:p>
    <w:p>
      <w:pPr>
        <w:pStyle w:val="BodyText"/>
      </w:pPr>
      <w:r>
        <w:t xml:space="preserve">Therefore, any individual aspiring to become a Civil Engineer in this region must embrace continuous learning, adaptability, and cultural sensitivity. Only through such holistic approaches can we ensure that the infrastructure of Japan Osaka remains resilient against natural disasters while supporting its status as one of the world's leading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Japan Osaka</dc:title>
  <dc:creator/>
  <dc:language>en</dc:language>
  <cp:keywords/>
  <dcterms:created xsi:type="dcterms:W3CDTF">2026-07-29T11:48:42Z</dcterms:created>
  <dcterms:modified xsi:type="dcterms:W3CDTF">2026-07-29T11:48:42Z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