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Kuwait</w:t>
      </w:r>
      <w:r>
        <w:t xml:space="preserve"> </w:t>
      </w:r>
      <w:r>
        <w:t xml:space="preserve">City</w:t>
      </w:r>
    </w:p>
    <w:bookmarkStart w:id="27" w:name="Xf415c4aa2e8623a44006f2a52acf43318f918f5"/>
    <w:p>
      <w:pPr>
        <w:pStyle w:val="Heading1"/>
      </w:pPr>
      <w:r>
        <w:t xml:space="preserve">The Strategic Imperative of the Civil Engineer in the Modern Infrastructure of Kuwait City</w:t>
      </w:r>
    </w:p>
    <w:p>
      <w:pPr>
        <w:pStyle w:val="FirstParagraph"/>
      </w:pPr>
      <w:r>
        <w:rPr>
          <w:bCs/>
          <w:b/>
        </w:rPr>
        <w:t xml:space="preserve">Abstract:</w:t>
      </w:r>
    </w:p>
    <w:p>
      <w:pPr>
        <w:pStyle w:val="BodyText"/>
      </w:pPr>
      <w:r>
        <w:t xml:space="preserve">This paper explores the critical role of the Civil Engineer in shaping and sustaining Kuwait City, a metropolis undergoing rapid transformation under Vision 2035. It analyzes the technical, environmental, and logistical challenges unique to this region, emphasizing how specialized engineering solutions are required to balance modernization with historical preservation and harsh climatic conditions.</w:t>
      </w:r>
    </w:p>
    <w:bookmarkStart w:id="20" w:name="introduction"/>
    <w:p>
      <w:pPr>
        <w:pStyle w:val="Heading2"/>
      </w:pPr>
      <w:r>
        <w:t xml:space="preserve">1. Introduction</w:t>
      </w:r>
    </w:p>
    <w:p>
      <w:pPr>
        <w:pStyle w:val="FirstParagraph"/>
      </w:pPr>
      <w:r>
        <w:t xml:space="preserve">Kuwait City serves as the economic and administrative heart of Kuwait. As one of the most rapidly developing urban centers in the Gulf Cooperation Council (GCC), it faces unique infrastructure demands driven by population growth, economic diversification, and ambitious urban planning goals. At the forefront of this transformation is the</w:t>
      </w:r>
      <w:r>
        <w:t xml:space="preserve"> </w:t>
      </w:r>
      <w:r>
        <w:rPr>
          <w:bCs/>
          <w:b/>
        </w:rPr>
        <w:t xml:space="preserve">Civil Engineer</w:t>
      </w:r>
      <w:r>
        <w:t xml:space="preserve">. Unlike their counterparts in temperate zones, civil engineers operating within Kuwait City must navigate a complex matrix of extreme environmental stressors, dense urban geometries, and high-stakes developmental projects.</w:t>
      </w:r>
    </w:p>
    <w:p>
      <w:pPr>
        <w:pStyle w:val="BodyText"/>
      </w:pPr>
      <w:r>
        <w:t xml:space="preserve">The integration of modern infrastructure into Kuwait City is not merely about construction; it is about survival and sustainability. The</w:t>
      </w:r>
      <w:r>
        <w:t xml:space="preserve"> </w:t>
      </w:r>
      <w:r>
        <w:rPr>
          <w:bCs/>
          <w:b/>
        </w:rPr>
        <w:t xml:space="preserve">Civil Engineer</w:t>
      </w:r>
      <w:r>
        <w:t xml:space="preserve"> </w:t>
      </w:r>
      <w:r>
        <w:t xml:space="preserve">acts as the primary architect of this reality, ensuring that roads, bridges, water systems, and towering skyscrapers can withstand the rigorous demands of both nature and time. This document delineates the specific responsibilities and innovations required by civil engineering professionals in Kuwait City today.</w:t>
      </w:r>
    </w:p>
    <w:bookmarkEnd w:id="20"/>
    <w:bookmarkStart w:id="21" w:name="Xb68d578f7d158c53eca28c314a698eebc9c99f1"/>
    <w:p>
      <w:pPr>
        <w:pStyle w:val="Heading2"/>
      </w:pPr>
      <w:r>
        <w:t xml:space="preserve">2. Environmental Challenges: Heat and Humidity</w:t>
      </w:r>
    </w:p>
    <w:p>
      <w:pPr>
        <w:pStyle w:val="FirstParagraph"/>
      </w:pPr>
      <w:r>
        <w:t xml:space="preserve">The most defining characteristic of Kuwait City’s geography is its climate, which poses significant challenges to structural integrity. Summer temperatures frequently exceed 50°C (122°F), while humidity levels can be oppressive during certain seasons. For the</w:t>
      </w:r>
      <w:r>
        <w:t xml:space="preserve"> </w:t>
      </w:r>
      <w:r>
        <w:rPr>
          <w:bCs/>
          <w:b/>
        </w:rPr>
        <w:t xml:space="preserve">Civil Engineer</w:t>
      </w:r>
      <w:r>
        <w:t xml:space="preserve">, these conditions dictate material selection and design methodologies.</w:t>
      </w:r>
    </w:p>
    <w:p>
      <w:pPr>
        <w:pStyle w:val="BodyText"/>
      </w:pPr>
      <w:r>
        <w:t xml:space="preserve">Standard concrete mixes often fail under such thermal stress due to rapid moisture evaporation, leading to cracking and reduced durability. Civil engineers in Kuwait City must employ specialized high-performance concrete formulations that include additives to resist thermal expansion and contraction cycles. Furthermore, the design of skyscrapers, such as those seen along the Shaab Street axis or in the emerging South Surra district, requires advanced wind tunnel testing and facade engineering to manage solar gain and internal cooling loads. The</w:t>
      </w:r>
      <w:r>
        <w:t xml:space="preserve"> </w:t>
      </w:r>
      <w:r>
        <w:rPr>
          <w:bCs/>
          <w:b/>
        </w:rPr>
        <w:t xml:space="preserve">Civil Engineer</w:t>
      </w:r>
      <w:r>
        <w:t xml:space="preserve"> </w:t>
      </w:r>
      <w:r>
        <w:t xml:space="preserve">is thus tasked with creating structures that are not only visually imposing but thermally efficient.</w:t>
      </w:r>
    </w:p>
    <w:bookmarkEnd w:id="21"/>
    <w:bookmarkStart w:id="22" w:name="Xe12159c10aad7a1c36fb43585178ea5fe626bef"/>
    <w:p>
      <w:pPr>
        <w:pStyle w:val="Heading2"/>
      </w:pPr>
      <w:r>
        <w:t xml:space="preserve">3. Soil Conditions and Foundation Engineering</w:t>
      </w:r>
    </w:p>
    <w:p>
      <w:pPr>
        <w:pStyle w:val="FirstParagraph"/>
      </w:pPr>
      <w:r>
        <w:t xml:space="preserve">The subsoil of Kuwait City presents another layer of complexity for the</w:t>
      </w:r>
      <w:r>
        <w:t xml:space="preserve"> </w:t>
      </w:r>
      <w:r>
        <w:rPr>
          <w:bCs/>
          <w:b/>
        </w:rPr>
        <w:t xml:space="preserve">Civil Engineer</w:t>
      </w:r>
      <w:r>
        <w:t xml:space="preserve">. Much of the coastal area consists of loose sand, clay layers, and limestone beds that can be unstable under heavy loads. In a city like Kuwait City, where vertical expansion is necessary to accommodate density without sacrificing ground-level greenery, deep foundation engineering is paramount.</w:t>
      </w:r>
    </w:p>
    <w:p>
      <w:pPr>
        <w:pStyle w:val="BodyText"/>
      </w:pPr>
      <w:r>
        <w:t xml:space="preserve">Pile foundations must often extend deep into the bedrock to support massive superstructures. Civil engineers must conduct extensive geotechnical surveys before any groundbreaking in Kuwait City. The risk of soil erosion and salinity infiltration is high due to the proximity of the Persian Gulf and the presence of saline groundwater. Consequently,</w:t>
      </w:r>
      <w:r>
        <w:t xml:space="preserve"> </w:t>
      </w:r>
      <w:r>
        <w:rPr>
          <w:bCs/>
          <w:b/>
        </w:rPr>
        <w:t xml:space="preserve">Civil Engineer</w:t>
      </w:r>
      <w:r>
        <w:t xml:space="preserve"> </w:t>
      </w:r>
      <w:r>
        <w:t xml:space="preserve">protocols in this region emphasize corrosion-resistant reinforcement bars (rebar) and waterproofing techniques that protect foundational integrity against saltwater intrusion over decades.</w:t>
      </w:r>
    </w:p>
    <w:bookmarkEnd w:id="22"/>
    <w:bookmarkStart w:id="23" w:name="X7cc4cf1f625ca18184c1e579a85cfd403f7b411"/>
    <w:p>
      <w:pPr>
        <w:pStyle w:val="Heading2"/>
      </w:pPr>
      <w:r>
        <w:t xml:space="preserve">4. Water Resource Management and Sustainability</w:t>
      </w:r>
    </w:p>
    <w:p>
      <w:pPr>
        <w:pStyle w:val="FirstParagraph"/>
      </w:pPr>
      <w:r>
        <w:t xml:space="preserve">A critical domain for the</w:t>
      </w:r>
      <w:r>
        <w:t xml:space="preserve"> </w:t>
      </w:r>
      <w:r>
        <w:rPr>
          <w:bCs/>
          <w:b/>
        </w:rPr>
        <w:t xml:space="preserve">Civil Engineer</w:t>
      </w:r>
      <w:r>
        <w:t xml:space="preserve"> </w:t>
      </w:r>
      <w:r>
        <w:t xml:space="preserve">in Kuwait City is water management. With limited natural freshwater resources, the infrastructure relies heavily on desalination plants and intricate distribution networks. The engineering of these systems requires precision to prevent leaks, which are costly in terms of both financial resources and energy consumption.</w:t>
      </w:r>
    </w:p>
    <w:p>
      <w:pPr>
        <w:pStyle w:val="BodyText"/>
      </w:pPr>
      <w:r>
        <w:t xml:space="preserve">Moving forward, the role of the</w:t>
      </w:r>
      <w:r>
        <w:t xml:space="preserve"> </w:t>
      </w:r>
      <w:r>
        <w:rPr>
          <w:bCs/>
          <w:b/>
        </w:rPr>
        <w:t xml:space="preserve">Civil Engineer</w:t>
      </w:r>
      <w:r>
        <w:t xml:space="preserve"> </w:t>
      </w:r>
      <w:r>
        <w:t xml:space="preserve">is shifting towards sustainability. Kuwait City’s Vision 2035 emphasizes green building standards and smart infrastructure. This includes the design of stormwater drainage systems capable of handling rare but intense flash floods, which have become more frequent in recent years due to changing weather patterns. Civil engineers are integrating permeable pavements, retention basins, and smart sensors into the urban fabric of Kuwait City to mitigate flood risks and conserve water.</w:t>
      </w:r>
    </w:p>
    <w:bookmarkEnd w:id="23"/>
    <w:bookmarkStart w:id="24" w:name="transportation-infrastructure"/>
    <w:p>
      <w:pPr>
        <w:pStyle w:val="Heading2"/>
      </w:pPr>
      <w:r>
        <w:t xml:space="preserve">5. Transportation Infrastructure</w:t>
      </w:r>
    </w:p>
    <w:p>
      <w:pPr>
        <w:pStyle w:val="FirstParagraph"/>
      </w:pPr>
      <w:r>
        <w:t xml:space="preserve">Kuwait City is historically defined by its car-centric layout. However, traffic congestion has become a severe bottleneck for economic efficiency. The</w:t>
      </w:r>
      <w:r>
        <w:t xml:space="preserve"> </w:t>
      </w:r>
      <w:r>
        <w:rPr>
          <w:bCs/>
          <w:b/>
        </w:rPr>
        <w:t xml:space="preserve">Civil Engineer</w:t>
      </w:r>
      <w:r>
        <w:t xml:space="preserve"> </w:t>
      </w:r>
      <w:r>
        <w:t xml:space="preserve">plays a pivotal role in the redesign of transport networks, including the expansion of ring roads and the ongoing development of mass transit systems such as light rail and metro proposals.</w:t>
      </w:r>
    </w:p>
    <w:p>
      <w:pPr>
        <w:pStyle w:val="BodyText"/>
      </w:pPr>
      <w:r>
        <w:t xml:space="preserve">Designing these systems requires intricate coordination between underground utilities, roadways, and above-ground structures. In Kuwait City, where existing infrastructure is dense with utility lines for oil, gas, and electricity discovered during the nation’s industrial boom, civil engineers must utilize non-invasive excavation technologies like trenchless boring to avoid disrupting existing services. The</w:t>
      </w:r>
      <w:r>
        <w:t xml:space="preserve"> </w:t>
      </w:r>
      <w:r>
        <w:rPr>
          <w:bCs/>
          <w:b/>
        </w:rPr>
        <w:t xml:space="preserve">Civil Engineer</w:t>
      </w:r>
      <w:r>
        <w:t xml:space="preserve"> </w:t>
      </w:r>
      <w:r>
        <w:t xml:space="preserve">is thus not just a builder but a problem solver of spatial constraints in one of the most densely populated corridors in the Middle East.</w:t>
      </w:r>
    </w:p>
    <w:bookmarkEnd w:id="24"/>
    <w:bookmarkStart w:id="25" w:name="conclusion"/>
    <w:p>
      <w:pPr>
        <w:pStyle w:val="Heading2"/>
      </w:pPr>
      <w:r>
        <w:t xml:space="preserve">6. Conclusion</w:t>
      </w:r>
    </w:p>
    <w:p>
      <w:pPr>
        <w:pStyle w:val="FirstParagraph"/>
      </w:pPr>
      <w:r>
        <w:t xml:space="preserve">In conclusion, the profile of a</w:t>
      </w:r>
      <w:r>
        <w:t xml:space="preserve"> </w:t>
      </w:r>
      <w:r>
        <w:rPr>
          <w:bCs/>
          <w:b/>
        </w:rPr>
        <w:t xml:space="preserve">Civil Engineer</w:t>
      </w:r>
      <w:r>
        <w:t xml:space="preserve"> </w:t>
      </w:r>
      <w:r>
        <w:t xml:space="preserve">working in Kuwait City extends far beyond traditional construction roles. They are specialists who must reconcile ancient environmental realities with futuristic urban aspirations. From mitigating extreme heat to navigating complex soil structures and managing scarce water resources, their expertise is the backbone of Kuwait City’s development.</w:t>
      </w:r>
    </w:p>
    <w:p>
      <w:pPr>
        <w:pStyle w:val="BodyText"/>
      </w:pPr>
      <w:r>
        <w:t xml:space="preserve">As Kuwait continues its journey toward becoming a regional financial hub, the demand for innovative engineering solutions will only grow. The</w:t>
      </w:r>
      <w:r>
        <w:t xml:space="preserve"> </w:t>
      </w:r>
      <w:r>
        <w:rPr>
          <w:bCs/>
          <w:b/>
        </w:rPr>
        <w:t xml:space="preserve">Civil Engineer</w:t>
      </w:r>
      <w:r>
        <w:t xml:space="preserve"> </w:t>
      </w:r>
      <w:r>
        <w:t xml:space="preserve">remains the key stakeholder in ensuring that Kuwait City’s infrastructure is resilient, sustainable, and capable of supporting future generations. Their work defines not just the skyline of Kuwait City, but the quality of life for its citizens.</w:t>
      </w:r>
    </w:p>
    <w:bookmarkEnd w:id="25"/>
    <w:bookmarkStart w:id="26" w:name="references"/>
    <w:p>
      <w:pPr>
        <w:pStyle w:val="Heading2"/>
      </w:pPr>
      <w:r>
        <w:t xml:space="preserve">References</w:t>
      </w:r>
    </w:p>
    <w:p>
      <w:pPr>
        <w:numPr>
          <w:ilvl w:val="0"/>
          <w:numId w:val="1001"/>
        </w:numPr>
        <w:pStyle w:val="Compact"/>
      </w:pPr>
      <w:r>
        <w:t xml:space="preserve">Kuwait Vision 2035: New Kuwait National Development Plan.</w:t>
      </w:r>
    </w:p>
    <w:p>
      <w:pPr>
        <w:numPr>
          <w:ilvl w:val="0"/>
          <w:numId w:val="1001"/>
        </w:numPr>
        <w:pStyle w:val="Compact"/>
      </w:pPr>
      <w:r>
        <w:t xml:space="preserve">American Society of Civil Engineers (ASCE). "Geotechnical Challenges in Arid Environments." Journal of Geotechnical Engineering, 2021.</w:t>
      </w:r>
    </w:p>
    <w:p>
      <w:pPr>
        <w:numPr>
          <w:ilvl w:val="0"/>
          <w:numId w:val="1001"/>
        </w:numPr>
        <w:pStyle w:val="Compact"/>
      </w:pPr>
      <w:r>
        <w:t xml:space="preserve">Gulf Organization for Research Consulting. "Urban Infrastructure Trends in GCC Cities." 2023 Report.</w:t>
      </w:r>
    </w:p>
    <w:p>
      <w:pPr>
        <w:numPr>
          <w:ilvl w:val="0"/>
          <w:numId w:val="1001"/>
        </w:numPr>
        <w:pStyle w:val="Compact"/>
      </w:pPr>
      <w:r>
        <w:t xml:space="preserve">Ministry of Public Works, State of Kuwait. "Standards for High-Performance Concrete in Hot Climates."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Urban Development of Kuwait City</dc:title>
  <dc:creator/>
  <dc:language>en</dc:language>
  <cp:keywords/>
  <dcterms:created xsi:type="dcterms:W3CDTF">2026-07-29T18:22:27Z</dcterms:created>
  <dcterms:modified xsi:type="dcterms:W3CDTF">2026-07-29T18:22:27Z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