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0107efdd50e005613657b234963c13d11a9d8b2"/>
    <w:p>
      <w:pPr>
        <w:pStyle w:val="Heading1"/>
      </w:pPr>
      <w:r>
        <w:t xml:space="preserve">The Role and Evolution of the Civil Engineer in New Zealand Auckland</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New Zealand, specifically the Auckland Region</w:t>
      </w:r>
    </w:p>
    <w:bookmarkStart w:id="20" w:name="abstract"/>
    <w:p>
      <w:pPr>
        <w:pStyle w:val="Heading2"/>
      </w:pPr>
      <w:r>
        <w:t xml:space="preserve">Abstract</w:t>
      </w:r>
    </w:p>
    <w:p>
      <w:pPr>
        <w:pStyle w:val="FirstParagraph"/>
      </w:pPr>
      <w:r>
        <w:t xml:space="preserve">This research paper explores the critical role of the Civil Engineer within the dynamic urban and environmental landscape of New Zealand's largest city, Auckland. As a region characterized by unique geological features, rapid population growth, and strict environmental regulations, Auckland presents distinct challenges for infrastructure development. This document analyzes how Civil Engineers navigate these complexities through geotechnical innovation, sustainable design practices, and adaptive urban planning. The study highlights the integration of local regulatory frameworks with international best practices to ensure resilience against natural hazards while supporting economic growth.</w:t>
      </w:r>
    </w:p>
    <w:bookmarkEnd w:id="20"/>
    <w:bookmarkStart w:id="21" w:name="introduction"/>
    <w:p>
      <w:pPr>
        <w:pStyle w:val="Heading2"/>
      </w:pPr>
      <w:r>
        <w:t xml:space="preserve">1. Introduction</w:t>
      </w:r>
    </w:p>
    <w:p>
      <w:pPr>
        <w:pStyle w:val="FirstParagraph"/>
      </w:pPr>
      <w:r>
        <w:t xml:space="preserve">Auckland, known as the "City of Sails," is not only a cultural and economic hub for New Zealand but also a focal point for modern Civil Engineering challenges. With a population exceeding 1.7 million and continuing to grow, the demand for robust infrastructure services—ranging from water supply systems to transport networks—is unprecedented. The Civil Engineer in this context serves as the primary architect of public safety, environmental sustainability, and urban functionality.</w:t>
      </w:r>
    </w:p>
    <w:p>
      <w:pPr>
        <w:pStyle w:val="BodyText"/>
      </w:pPr>
      <w:r>
        <w:t xml:space="preserve">The term "Civil Engineer" refers to a professional who designs, constructs, and maintains the physical and naturally built environment. In New Zealand Auckland, this role is particularly nuanced due to the region's volcanic geography and its location on two major harbors. This paper aims to delineate the specific responsibilities and strategic approaches employed by Civil Engineers in meeting these regional demands.</w:t>
      </w:r>
    </w:p>
    <w:bookmarkEnd w:id="21"/>
    <w:bookmarkStart w:id="22" w:name="X8bbfb4985bc4bb2d99f7c01e1602354cc1408f8"/>
    <w:p>
      <w:pPr>
        <w:pStyle w:val="Heading2"/>
      </w:pPr>
      <w:r>
        <w:t xml:space="preserve">2. Geotechnical Challenges and Geological Resilience</w:t>
      </w:r>
    </w:p>
    <w:p>
      <w:pPr>
        <w:pStyle w:val="FirstParagraph"/>
      </w:pPr>
      <w:r>
        <w:t xml:space="preserve">Auckland sits on a volcanic field comprising over 50 vents, creating complex ground conditions that pose significant challenges for foundation engineering. The presence of loose tephra deposits, unstable slopes, and high water tables requires Civil Engineers to employ advanced geotechnical investigation techniques. Unlike engineers in stable continental shelves elsewhere in the world, those working in New Zealand Auckland must contend with the risk of liquefaction during seismic events.</w:t>
      </w:r>
    </w:p>
    <w:p>
      <w:pPr>
        <w:pStyle w:val="BodyText"/>
      </w:pPr>
      <w:r>
        <w:t xml:space="preserve">Liquefaction occurs when saturated soil loses strength and stiffness in response to an applied stress, such as earthquake shaking. For Civil Engineers designing residential and commercial structures, this necessitates specialized foundation solutions, including pile foundations that reach stable bedrock beneath the loose surface soils. Furthermore, slope stability analysis is critical given Auckland's hilly terrain. Engineers utilize computer modeling to assess landslide risks and design retaining walls that can withstand both static loads and dynamic seismic forces.</w:t>
      </w:r>
    </w:p>
    <w:p>
      <w:pPr>
        <w:pStyle w:val="BodyText"/>
      </w:pPr>
      <w:r>
        <w:t xml:space="preserve">The integration of Local Government New Zealand (LGNZ) standards and the Building Code of New Zealand ensures that all geotechnical assessments meet rigorous safety criteria. This regulatory environment compels Civil Engineers to prioritize long-term resilience over short-term cost efficiencies, ensuring that infrastructure can withstand future climatic and geological uncertainties.</w:t>
      </w:r>
    </w:p>
    <w:bookmarkEnd w:id="22"/>
    <w:bookmarkStart w:id="23" w:name="Xa9bdb12d6201a38c3b41d8aa91f2ce8ffce331e"/>
    <w:p>
      <w:pPr>
        <w:pStyle w:val="Heading2"/>
      </w:pPr>
      <w:r>
        <w:t xml:space="preserve">3. Urbanization and Transport Infrastructure</w:t>
      </w:r>
    </w:p>
    <w:p>
      <w:pPr>
        <w:pStyle w:val="FirstParagraph"/>
      </w:pPr>
      <w:r>
        <w:t xml:space="preserve">The rapid urbanization of Auckland has necessitated massive upgrades to transport infrastructure. The Waikato River Tunnel Project (often referred to as the City Rail Link) represents one of the most significant Civil Engineering undertakings in recent history. This project involves tunneling beneath a dense urban center, requiring precise engineering solutions to mitigate ground movement and protect existing utilities.</w:t>
      </w:r>
    </w:p>
    <w:p>
      <w:pPr>
        <w:pStyle w:val="BodyText"/>
      </w:pPr>
      <w:r>
        <w:t xml:space="preserve">Civil Engineers in this domain are responsible for designing multi-modal transport systems that integrate rail, bus, cycling, and pedestrian pathways. The challenge lies in minimizing disruption to daily life while expanding capacity. Techniques such as cut-and-cover tunneling and tunnel boring machine (TBM) operations are employed with meticulous planning to reduce noise, vibration, and visual impact on the community.</w:t>
      </w:r>
    </w:p>
    <w:p>
      <w:pPr>
        <w:pStyle w:val="BodyText"/>
      </w:pPr>
      <w:r>
        <w:t xml:space="preserve">Additionally, the expansion of road networks requires careful traffic flow modeling and environmental impact assessments. Civil Engineers must balance capacity expansion with the preservation of urban green spaces. This has led to innovative designs such as elevated motorways that preserve ground-level connectivity for pedestrians and cyclists, reflecting a shift towards human-centric urban design.</w:t>
      </w:r>
    </w:p>
    <w:bookmarkEnd w:id="23"/>
    <w:bookmarkStart w:id="24" w:name="X5b516e945f469841fc2942f1aa7c07f10d5fffc"/>
    <w:p>
      <w:pPr>
        <w:pStyle w:val="Heading2"/>
      </w:pPr>
      <w:r>
        <w:t xml:space="preserve">4. Water Management and Environmental Sustainability</w:t>
      </w:r>
    </w:p>
    <w:p>
      <w:pPr>
        <w:pStyle w:val="FirstParagraph"/>
      </w:pPr>
      <w:r>
        <w:t xml:space="preserve">Auckland's relationship with water is defining. As a city surrounded by the Hauraki Gulf to the east and Waitematā Harbour to the north, managing stormwater, wastewater, and freshwater resources is paramount. Climate change exacerbates these challenges through increased rainfall intensity and rising sea levels.</w:t>
      </w:r>
    </w:p>
    <w:p>
      <w:pPr>
        <w:pStyle w:val="BodyText"/>
      </w:pPr>
      <w:r>
        <w:t xml:space="preserve">Civil Engineers are at the forefront of developing sustainable water management strategies. Traditional "gray infrastructure" such as concrete pipes and treatment plants is being complemented by "green infrastructure" solutions. These include permeable pavements, rain gardens, and wetland restoration projects that manage stormwater runoff naturally while enhancing biodiversity.</w:t>
      </w:r>
    </w:p>
    <w:p>
      <w:pPr>
        <w:pStyle w:val="BodyText"/>
      </w:pPr>
      <w:r>
        <w:t xml:space="preserve">The Unitary Plan of Auckland provides a regulatory framework that encourages sustainable development. Civil Engineers must ensure that new developments comply with these guidelines, which often mandate on-site stormwater treatment and retention. Furthermore, wastewater infrastructure upgrades are critical to prevent overflow events into harbors, protecting marine ecosystems and public health. The design of sewage pump stations and treatment plants now incorporates energy recovery systems and renewable energy integration to reduce carbon footprints.</w:t>
      </w:r>
    </w:p>
    <w:p>
      <w:pPr>
        <w:pStyle w:val="BodyText"/>
      </w:pPr>
      <w:r>
        <w:t xml:space="preserve">Moreover, coastal protection projects require sophisticated hydraulic modeling to predict erosion patterns under various sea-level rise scenarios. Engineers work closely with ecologists to design seawalls and breakwaters that not only protect property but also enhance marine habitats, demonstrating the interdisciplinary nature of modern Civil Engineering in Auckland.</w:t>
      </w:r>
    </w:p>
    <w:bookmarkEnd w:id="24"/>
    <w:bookmarkStart w:id="25" w:name="X45ece82b558936b99373fc2efe9930e4d2b1d1b"/>
    <w:p>
      <w:pPr>
        <w:pStyle w:val="Heading2"/>
      </w:pPr>
      <w:r>
        <w:t xml:space="preserve">5. Regulatory Framework and Professional Standards</w:t>
      </w:r>
    </w:p>
    <w:p>
      <w:pPr>
        <w:pStyle w:val="FirstParagraph"/>
      </w:pPr>
      <w:r>
        <w:t xml:space="preserve">In New Zealand, the practice of Civil Engineering is governed by professional bodies such as Engineering New Zealand (EngNZ) and legal frameworks established by local councils like Auckland Council. Chartered Professional Engineers (CPEng) are required to adhere to a strict Code of Ethics, which emphasizes public safety, competence, and integrity.</w:t>
      </w:r>
    </w:p>
    <w:p>
      <w:pPr>
        <w:pStyle w:val="BodyText"/>
      </w:pPr>
      <w:r>
        <w:t xml:space="preserve">The Regulatory Standards Board for Engineering Services plays a crucial role in ensuring that engineering services provided in Auckland meet national standards. This oversight ensures that Civil Engineers maintain continuous professional development (CPD) to stay updated with technological advancements and regulatory changes. The emphasis on sustainability is increasingly codified, with new guidelines pushing engineers to consider the full lifecycle environmental impact of their designs.</w:t>
      </w:r>
    </w:p>
    <w:p>
      <w:pPr>
        <w:pStyle w:val="BodyText"/>
      </w:pPr>
      <w:r>
        <w:t xml:space="preserve">Collaboration between government agencies, private firms, and community groups is facilitated by these regulatory structures. Public consultation processes are mandatory for major infrastructure projects in Auckland, allowing Civil Engineers to incorporate community feedback into their designs. This participatory approach enhances social license to operate and ensures that engineering solutions align with local values and needs.</w:t>
      </w:r>
    </w:p>
    <w:bookmarkEnd w:id="25"/>
    <w:bookmarkStart w:id="26" w:name="X5ba2bc85dbee3ebf9671934d2858d10f12232a1"/>
    <w:p>
      <w:pPr>
        <w:pStyle w:val="Heading2"/>
      </w:pPr>
      <w:r>
        <w:t xml:space="preserve">6. Future Outlook: Smart Cities and Innovation</w:t>
      </w:r>
    </w:p>
    <w:p>
      <w:pPr>
        <w:pStyle w:val="FirstParagraph"/>
      </w:pPr>
      <w:r>
        <w:t xml:space="preserve">The future of Civil Engineering in Auckland is closely tied to the concept of the "Smart City." Digital twin technology, Internet of Things (IoT) sensors, and artificial intelligence are being integrated into infrastructure management. For instance, smart water meters allow for real-time monitoring of leaks and usage patterns, enabling proactive maintenance by engineers.</w:t>
      </w:r>
    </w:p>
    <w:p>
      <w:pPr>
        <w:pStyle w:val="BodyText"/>
      </w:pPr>
      <w:r>
        <w:t xml:space="preserve">Autonomous vehicles and electric public transport systems will require new types of charging infrastructure and road designs. Civil Engineers must anticipate these shifts and design flexible networks that can adapt to evolving technologies. Additionally, the push for net-zero carbon emissions demands innovative materials such as low-carbon concrete and recycled steel in construction projects.</w:t>
      </w:r>
    </w:p>
    <w:p>
      <w:pPr>
        <w:pStyle w:val="BodyText"/>
      </w:pPr>
      <w:r>
        <w:t xml:space="preserve">Research institutions in Auckland, such as the University of Auckland's School of Engineering, are partnering with industry leaders to develop next-generation engineering solutions. These collaborations focus on seismic resilience, sustainable materials, and digital infrastructure management. The Civil Engineer of tomorrow will not only be a technical expert but also a data analyst and sustainability strategist.</w:t>
      </w:r>
    </w:p>
    <w:bookmarkEnd w:id="26"/>
    <w:bookmarkStart w:id="27" w:name="conclusion"/>
    <w:p>
      <w:pPr>
        <w:pStyle w:val="Heading2"/>
      </w:pPr>
      <w:r>
        <w:t xml:space="preserve">7. Conclusion</w:t>
      </w:r>
    </w:p>
    <w:p>
      <w:pPr>
        <w:pStyle w:val="FirstParagraph"/>
      </w:pPr>
      <w:r>
        <w:t xml:space="preserve">The Civil Engineer in New Zealand Auckland operates at the intersection of complex natural environments and rapid urban development. Their work is essential for ensuring the safety, sustainability, and livability of one of New Zealand's most vibrant cities. From addressing geotechnical challenges posed by volcanic soils to designing sustainable water systems and expanding transport networks, Civil Engineers play a pivotal role in shaping Auckland's future.</w:t>
      </w:r>
    </w:p>
    <w:p>
      <w:pPr>
        <w:pStyle w:val="BodyText"/>
      </w:pPr>
      <w:r>
        <w:t xml:space="preserve">As the city continues to grow and face the impacts of climate change, the demand for innovative and resilient engineering solutions will only increase. Adherence to strict professional standards and regulatory frameworks ensures that these engineers prioritize public welfare and environmental stewardship. Ultimately, the Civil Engineer is not just a builder of structures but a guardian of Auckland's long-term prosperity and ecological balance.</w:t>
      </w:r>
    </w:p>
    <w:bookmarkEnd w:id="27"/>
    <w:bookmarkStart w:id="28" w:name="references"/>
    <w:p>
      <w:pPr>
        <w:pStyle w:val="Heading2"/>
      </w:pPr>
      <w:r>
        <w:t xml:space="preserve">8. References</w:t>
      </w:r>
    </w:p>
    <w:p>
      <w:pPr>
        <w:numPr>
          <w:ilvl w:val="0"/>
          <w:numId w:val="1001"/>
        </w:numPr>
        <w:pStyle w:val="Compact"/>
      </w:pPr>
      <w:r>
        <w:rPr>
          <w:bCs/>
          <w:b/>
        </w:rPr>
        <w:t xml:space="preserve">[1]</w:t>
      </w:r>
      <w:r>
        <w:t xml:space="preserve"> </w:t>
      </w:r>
      <w:r>
        <w:t xml:space="preserve">Engineering New Zealand. (2023). *Code of Ethics and Professional Conduct*. Wellington, NZ.</w:t>
      </w:r>
    </w:p>
    <w:p>
      <w:pPr>
        <w:numPr>
          <w:ilvl w:val="0"/>
          <w:numId w:val="1001"/>
        </w:numPr>
        <w:pStyle w:val="Compact"/>
      </w:pPr>
      <w:r>
        <w:rPr>
          <w:bCs/>
          <w:b/>
        </w:rPr>
        <w:t xml:space="preserve">[2]</w:t>
      </w:r>
      <w:r>
        <w:t xml:space="preserve"> </w:t>
      </w:r>
      <w:r>
        <w:t xml:space="preserve">Auckland Council. (2023). *Auckland Unitary Plan: Operational Chapter*. Auckland, NZ.</w:t>
      </w:r>
    </w:p>
    <w:p>
      <w:pPr>
        <w:numPr>
          <w:ilvl w:val="0"/>
          <w:numId w:val="1001"/>
        </w:numPr>
        <w:pStyle w:val="Compact"/>
      </w:pPr>
      <w:r>
        <w:rPr>
          <w:bCs/>
          <w:b/>
        </w:rPr>
        <w:t xml:space="preserve">[3]</w:t>
      </w:r>
      <w:r>
        <w:t xml:space="preserve"> </w:t>
      </w:r>
      <w:r>
        <w:t xml:space="preserve">Ministry of Business, Innovation and Employment. (2021). *Building Code of New Zealand*. Wellington, NZ.</w:t>
      </w:r>
    </w:p>
    <w:p>
      <w:pPr>
        <w:numPr>
          <w:ilvl w:val="0"/>
          <w:numId w:val="1001"/>
        </w:numPr>
        <w:pStyle w:val="Compact"/>
      </w:pPr>
      <w:r>
        <w:rPr>
          <w:bCs/>
          <w:b/>
        </w:rPr>
        <w:t xml:space="preserve">[4]</w:t>
      </w:r>
      <w:r>
        <w:t xml:space="preserve"> </w:t>
      </w:r>
      <w:r>
        <w:t xml:space="preserve">University of Auckland. (2022). *Research in Geotechnical Engineering and Seismic Resilience*. Auckland, NZ.</w:t>
      </w:r>
    </w:p>
    <w:p>
      <w:pPr>
        <w:numPr>
          <w:ilvl w:val="0"/>
          <w:numId w:val="1001"/>
        </w:numPr>
        <w:pStyle w:val="Compact"/>
      </w:pPr>
      <w:r>
        <w:rPr>
          <w:bCs/>
          <w:b/>
        </w:rPr>
        <w:t xml:space="preserve">[5]</w:t>
      </w:r>
      <w:r>
        <w:t xml:space="preserve"> </w:t>
      </w:r>
      <w:r>
        <w:t xml:space="preserve">Transport Agency New Zealand. (2023). *State Highway Network Investment Plan*. Wellington, NZ.</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Civil Engineer in New Zealand Auckland</dc:title>
  <dc:creator/>
  <dc:language>en</dc:language>
  <cp:keywords/>
  <dcterms:created xsi:type="dcterms:W3CDTF">2026-07-29T19:20:42Z</dcterms:created>
  <dcterms:modified xsi:type="dcterms:W3CDTF">2026-07-29T19:20:42Z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