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Singapore’s</w:t>
      </w:r>
      <w:r>
        <w:t xml:space="preserve"> </w:t>
      </w:r>
      <w:r>
        <w:t xml:space="preserve">Urban</w:t>
      </w:r>
      <w:r>
        <w:t xml:space="preserve"> </w:t>
      </w:r>
      <w:r>
        <w:t xml:space="preserve">Evolution</w:t>
      </w:r>
    </w:p>
    <w:bookmarkStart w:id="28" w:name="Xa4873af52e2a6d60addb298978f869b825a29cd"/>
    <w:p>
      <w:pPr>
        <w:pStyle w:val="Heading1"/>
      </w:pPr>
      <w:r>
        <w:t xml:space="preserve">The Strategic Role of the Civil Engineer in Singapore’s Urban Evolution</w:t>
      </w:r>
    </w:p>
    <w:p>
      <w:pPr>
        <w:pStyle w:val="FirstParagraph"/>
      </w:pPr>
      <w:r>
        <w:rPr>
          <w:bCs/>
          <w:b/>
        </w:rPr>
        <w:t xml:space="preserve">Abstract:</w:t>
      </w:r>
      <w:r>
        <w:br/>
      </w:r>
      <w:r>
        <w:t xml:space="preserve">This research paper examines the critical contributions of the civil engineer within the unique context of Singapore. As a nation characterized by limited land resources, high population density, and rapid urbanization, Singapore relies heavily on advanced engineering solutions to sustain its growth. This document explores how civil engineers in Singapore navigate challenges related to water security, sustainable infrastructure, resilient transportation networks, and vertical urbanism. By analyzing specific case studies such as the Marina Bay Sands project and the ABC Waters Programme, this paper highlights how the civil engineer serves not merely as a builder of structures but as a strategic partner in national development and environmental stewardship.</w:t>
      </w:r>
    </w:p>
    <w:bookmarkStart w:id="20" w:name="introduction"/>
    <w:p>
      <w:pPr>
        <w:pStyle w:val="Heading2"/>
      </w:pPr>
      <w:r>
        <w:t xml:space="preserve">Introduction</w:t>
      </w:r>
    </w:p>
    <w:p>
      <w:pPr>
        <w:pStyle w:val="FirstParagraph"/>
      </w:pPr>
      <w:r>
        <w:t xml:space="preserve">Singapore stands as a global testament to what can be achieved through rigorous planning and engineering excellence. Often described as "City in a Garden," this island nation has transformed from a colonial trading port into a modern metropolis over the last half-century. At the heart of this transformation is the civil engineer. In Singapore, the role of the civil engineer extends far beyond traditional construction; it encompasses strategic planning, environmental sustainability, and technological innovation. This paper argues that in Singapore, civil engineers are pivotal in addressing spatial constraints and climate vulnerabilities while fostering economic prosperity.</w:t>
      </w:r>
    </w:p>
    <w:bookmarkEnd w:id="20"/>
    <w:bookmarkStart w:id="21" w:name="X20072354e40bee1e9c66b0eed2b37a347f3a4bd"/>
    <w:p>
      <w:pPr>
        <w:pStyle w:val="Heading2"/>
      </w:pPr>
      <w:r>
        <w:t xml:space="preserve">The Context of Scarcity: Land and Resource Management</w:t>
      </w:r>
    </w:p>
    <w:p>
      <w:pPr>
        <w:pStyle w:val="FirstParagraph"/>
      </w:pPr>
      <w:r>
        <w:t xml:space="preserve">Singapore’s primary constraint is its limited land area of approximately 730 square kilometers. For the civil engineer operating in this environment, efficiency is paramount. Unlike engineers in larger nations who may have vast tracts of land for expansion, the civil engineer in Singapore must maximize utility through verticality and underground development.</w:t>
      </w:r>
    </w:p>
    <w:p>
      <w:pPr>
        <w:pStyle w:val="BodyText"/>
      </w:pPr>
      <w:r>
        <w:t xml:space="preserve">This scarcity drives innovation. The use of reclaimed land has been a cornerstone of Singapore’s expansion, requiring complex geotechnical engineering to ensure stability. Furthermore, the integration of infrastructure into natural landscapes—such as building reservoirs that also serve as recreational parks—demonstrates the holistic approach civil engineers employ in Singapore. The challenge is not just to build, but to build smarter, ensuring that every square meter contributes to national resilience.</w:t>
      </w:r>
    </w:p>
    <w:bookmarkEnd w:id="21"/>
    <w:bookmarkStart w:id="22" w:name="X853c58f07d1e89b509476e8c4585efd6ab25d4b"/>
    <w:p>
      <w:pPr>
        <w:pStyle w:val="Heading2"/>
      </w:pPr>
      <w:r>
        <w:t xml:space="preserve">Water Security: A Case Study in Engineering Precision</w:t>
      </w:r>
    </w:p>
    <w:p>
      <w:pPr>
        <w:pStyle w:val="FirstParagraph"/>
      </w:pPr>
      <w:r>
        <w:t xml:space="preserve">No discussion of civil engineering in Singapore is complete without addressing water management. Historically dependent on imports from Malaysia, Singapore has achieved water self-sufficiency through a four-tap strategy: Local Catchment Water, Imported Water, NEWater (high-grade reclaimed water), and Desalinated Water. This transformation was engineered by visionary civil engineers who designed integrated systems for collection, treatment, and distribution.</w:t>
      </w:r>
    </w:p>
    <w:p>
      <w:pPr>
        <w:pStyle w:val="BodyText"/>
      </w:pPr>
      <w:r>
        <w:t xml:space="preserve">The Marina Reservoir is a prime example of this engineering prowess. Originally a coastal inlet, it was transformed into Singapore’s largest reservoir through careful civil engineering interventions that prevented saltwater intrusion while providing flood protection. The depth of the reservoir required advanced underwater construction techniques to install pipelines and ensure structural integrity against high hydrostatic pressure. This project exemplifies how the civil engineer in Singapore turns geographical disadvantages into strategic assets.</w:t>
      </w:r>
    </w:p>
    <w:bookmarkEnd w:id="22"/>
    <w:bookmarkStart w:id="23" w:name="Xe7babd4e889cf8a8b13372ab874c63c72d83cb4"/>
    <w:p>
      <w:pPr>
        <w:pStyle w:val="Heading2"/>
      </w:pPr>
      <w:r>
        <w:t xml:space="preserve">Sustainable Infrastructure and Green Building</w:t>
      </w:r>
    </w:p>
    <w:p>
      <w:pPr>
        <w:pStyle w:val="FirstParagraph"/>
      </w:pPr>
      <w:r>
        <w:t xml:space="preserve">In recent decades, the focus of the civil engineer in Singapore has shifted towards sustainability. With commitments to reduce carbon emissions and mitigate climate change impacts, sustainable construction practices have become mandatory rather than optional. The Building and Construction Authority (BCA) of Singapore has implemented rigorous standards for green buildings, such as the Green Mark certification.</w:t>
      </w:r>
    </w:p>
    <w:p>
      <w:pPr>
        <w:pStyle w:val="BodyText"/>
      </w:pPr>
      <w:r>
        <w:t xml:space="preserve">Civil engineers are now required to incorporate energy-efficient designs, use eco-friendly materials, and integrate renewable energy sources into infrastructure projects. For instance, the design of supertrees at Gardens by the Bay involves not just aesthetic considerations but also structural engineering for solar panels and environmental ventilation systems. This integration of ecology and engineering demonstrates a new paradigm where civil engineers act as guardians of urban biodiversity.</w:t>
      </w:r>
    </w:p>
    <w:bookmarkEnd w:id="23"/>
    <w:bookmarkStart w:id="24" w:name="resilient-transportation-networks"/>
    <w:p>
      <w:pPr>
        <w:pStyle w:val="Heading2"/>
      </w:pPr>
      <w:r>
        <w:t xml:space="preserve">Resilient Transportation Networks</w:t>
      </w:r>
    </w:p>
    <w:p>
      <w:pPr>
        <w:pStyle w:val="FirstParagraph"/>
      </w:pPr>
      <w:r>
        <w:t xml:space="preserve">Singapore’s transportation network is one of the most efficient in the world, yet it faces constant pressure due to population growth. The civil engineer plays a crucial role in designing and maintaining this network. The Mass Rapid Transit (MRT) system, with its extensive underground tunnels and elevated tracks, requires precise engineering to minimize disruption to existing urban infrastructure.</w:t>
      </w:r>
    </w:p>
    <w:p>
      <w:pPr>
        <w:pStyle w:val="BodyText"/>
      </w:pPr>
      <w:r>
        <w:t xml:space="preserve">One significant challenge is the integration of new lines into congested areas. Projects like the Thomson-East Coast Line have required advanced tunnel boring techniques and careful monitoring of surrounding structures to prevent settlement. Additionally, civil engineers in Singapore are actively exploring solutions for future mobility, including autonomous vehicle infrastructure and smart traffic management systems that utilize data analytics to reduce congestion.</w:t>
      </w:r>
    </w:p>
    <w:bookmarkEnd w:id="24"/>
    <w:bookmarkStart w:id="25" w:name="Xad377ef820368120ed9935f2f52b6806b3500ab"/>
    <w:p>
      <w:pPr>
        <w:pStyle w:val="Heading2"/>
      </w:pPr>
      <w:r>
        <w:t xml:space="preserve">Vertical Urbanism: The Future of Construction</w:t>
      </w:r>
    </w:p>
    <w:p>
      <w:pPr>
        <w:pStyle w:val="FirstParagraph"/>
      </w:pPr>
      <w:r>
        <w:t xml:space="preserve">Singapore is pioneering vertical urbanism, where residential, commercial, and recreational functions are stacked vertically. This trend requires civil engineers to innovate in structural design and construction methodologies. High-rise buildings in Singapore must withstand not only wind loads but also seismic considerations due to their height and the dynamic nature of urban living.</w:t>
      </w:r>
    </w:p>
    <w:p>
      <w:pPr>
        <w:pStyle w:val="BodyText"/>
      </w:pPr>
      <w:r>
        <w:t xml:space="preserve">The Pinnacle@Duxton complex illustrates this vertical approach, offering public housing at unprecedented heights. The engineering challenges involved designing wind-resistant structures and creating communal spaces that foster social interaction despite the vertical separation. As Singapore looks toward further densification, civil engineers will need to continue developing modular construction techniques and automated building systems to maintain speed and quality.</w:t>
      </w:r>
    </w:p>
    <w:bookmarkEnd w:id="25"/>
    <w:bookmarkStart w:id="26" w:name="conclusion"/>
    <w:p>
      <w:pPr>
        <w:pStyle w:val="Heading2"/>
      </w:pPr>
      <w:r>
        <w:t xml:space="preserve">Conclusion</w:t>
      </w:r>
    </w:p>
    <w:p>
      <w:pPr>
        <w:pStyle w:val="FirstParagraph"/>
      </w:pPr>
      <w:r>
        <w:t xml:space="preserve">In conclusion, the civil engineer in Singapore is indispensable to the nation’s success. Through innovative solutions in water management, sustainable infrastructure, resilient transportation, and vertical urbanism, they address the unique challenges posed by Singapore’s limited resources and dense population. As future challenges such as climate change adaptation and digital transformation emerge, the role of the civil engineer will only grow in importance. By continuing to integrate technology with sustainable practices, civil engineers in Singapore will ensure that the city remains a model of urban excellence for generations to come.</w:t>
      </w:r>
    </w:p>
    <w:bookmarkEnd w:id="26"/>
    <w:bookmarkStart w:id="27" w:name="references"/>
    <w:p>
      <w:pPr>
        <w:pStyle w:val="Heading2"/>
      </w:pPr>
      <w:r>
        <w:t xml:space="preserve">References</w:t>
      </w:r>
    </w:p>
    <w:p>
      <w:pPr>
        <w:pStyle w:val="FirstParagraph"/>
      </w:pPr>
      <w:r>
        <w:t xml:space="preserve">[1] Public Utilities Board (PUB). (2023). *Water Management in Singapore: The Four National Taps*. PUB Singapore.</w:t>
      </w:r>
    </w:p>
    <w:p>
      <w:pPr>
        <w:pStyle w:val="BodyText"/>
      </w:pPr>
      <w:r>
        <w:t xml:space="preserve">[2] Building and Construction Authority (BCA). (2024). *Green Mark Certification Scheme: Standards and Guidelines*. BCA Singapore.</w:t>
      </w:r>
    </w:p>
    <w:p>
      <w:pPr>
        <w:pStyle w:val="BodyText"/>
      </w:pPr>
      <w:r>
        <w:t xml:space="preserve">[3] Land Transport Authority (LTA). (2023). *Master Plan 2040: Enhancing Connectivity and Sustainability*. LTA Singapore.</w:t>
      </w:r>
    </w:p>
    <w:p>
      <w:pPr>
        <w:pStyle w:val="BodyText"/>
      </w:pPr>
      <w:r>
        <w:t xml:space="preserve">[4] National Parks Board (NParks). (2022). *City in Nature Strategy: Integrating Green Infrastructure*. NParks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Civil Engineer in Singapore’s Urban Evolution</dc:title>
  <dc:creator/>
  <dc:language>en</dc:language>
  <cp:keywords/>
  <dcterms:created xsi:type="dcterms:W3CDTF">2026-07-29T14:35:13Z</dcterms:created>
  <dcterms:modified xsi:type="dcterms:W3CDTF">2026-07-29T14:35:13Z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