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9" w:name="X73eb8464eb1bd5600ff383e8b62f1c3fe9b8781"/>
    <w:p>
      <w:pPr>
        <w:pStyle w:val="Heading1"/>
      </w:pPr>
      <w:r>
        <w:t xml:space="preserve">The Role and Evolution of the Civil Engineer in United Kingdom Manchester</w:t>
      </w:r>
    </w:p>
    <w:p>
      <w:pPr>
        <w:pStyle w:val="FirstParagraph"/>
      </w:pPr>
      <w:r>
        <w:rPr>
          <w:bCs/>
          <w:b/>
        </w:rPr>
        <w:t xml:space="preserve">Date:</w:t>
      </w:r>
      <w:r>
        <w:t xml:space="preserve"> </w:t>
      </w:r>
      <w:r>
        <w:t xml:space="preserve">May 24, 2024</w:t>
      </w:r>
      <w:r>
        <w:br/>
      </w:r>
      <w:r>
        <w:rPr>
          <w:bCs/>
          <w:b/>
        </w:rPr>
        <w:t xml:space="preserve">To:</w:t>
      </w:r>
      <w:r>
        <w:t xml:space="preserve"> </w:t>
      </w:r>
      <w:r>
        <w:t xml:space="preserve">Academic Review Board &amp; Industry Stakeholders</w:t>
      </w:r>
      <w:r>
        <w:br/>
      </w:r>
    </w:p>
    <w:bookmarkStart w:id="20" w:name="abstract"/>
    <w:p>
      <w:pPr>
        <w:pStyle w:val="Heading2"/>
      </w:pPr>
      <w:r>
        <w:t xml:space="preserve">Abstract</w:t>
      </w:r>
    </w:p>
    <w:p>
      <w:pPr>
        <w:pStyle w:val="FirstParagraph"/>
      </w:pPr>
      <w:r>
        <w:t xml:space="preserve">This research paper examines the critical role of the</w:t>
      </w:r>
      <w:r>
        <w:t xml:space="preserve"> </w:t>
      </w:r>
      <w:hyperlink w:anchor="civil-engineer">
        <w:r>
          <w:rPr>
            <w:rStyle w:val="Hyperlink"/>
            <w:bCs/>
            <w:b/>
          </w:rPr>
          <w:t xml:space="preserve">Civil Engineer</w:t>
        </w:r>
      </w:hyperlink>
      <w:r>
        <w:t xml:space="preserve"> </w:t>
      </w:r>
      <w:r>
        <w:t xml:space="preserve">within the specific socio-economic and infrastructural context of</w:t>
      </w:r>
      <w:r>
        <w:t xml:space="preserve"> </w:t>
      </w:r>
      <w:hyperlink w:anchor="united-kingdom-manchester">
        <w:r>
          <w:rPr>
            <w:rStyle w:val="Hyperlink"/>
            <w:bCs/>
            <w:b/>
          </w:rPr>
          <w:t xml:space="preserve">United Kingdom Manchester</w:t>
        </w:r>
      </w:hyperlink>
      <w:r>
        <w:t xml:space="preserve">. By analyzing historical precedents, modern regulatory frameworks, and future sustainability goals, this document elucidates how the discipline of civil engineering serves as the backbone of Manchester’s transformation into a leading Northern Hub. The study highlights the intersection of heritage preservation with cutting-edge technological integration in urban planning.</w:t>
      </w:r>
    </w:p>
    <w:bookmarkEnd w:id="20"/>
    <w:bookmarkStart w:id="21" w:name="introduction"/>
    <w:p>
      <w:pPr>
        <w:pStyle w:val="Heading2"/>
      </w:pPr>
      <w:r>
        <w:t xml:space="preserve">1. Introduction</w:t>
      </w:r>
    </w:p>
    <w:p>
      <w:pPr>
        <w:pStyle w:val="FirstParagraph"/>
      </w:pPr>
      <w:r>
        <w:t xml:space="preserve">The city of Manchester stands as a testament to industrial prowess and subsequent reinvention. As one of the most dynamic metropolitan areas in the</w:t>
      </w:r>
      <w:r>
        <w:t xml:space="preserve"> </w:t>
      </w:r>
      <w:hyperlink w:anchor="united-kingdom-manchester">
        <w:r>
          <w:rPr>
            <w:rStyle w:val="Hyperlink"/>
            <w:bCs/>
            <w:b/>
          </w:rPr>
          <w:t xml:space="preserve">United Kingdom Manchester</w:t>
        </w:r>
      </w:hyperlink>
      <w:r>
        <w:t xml:space="preserve"> </w:t>
      </w:r>
      <w:r>
        <w:t xml:space="preserve">region, it faces unique challenges regarding population growth, transport connectivity, and climate resilience. Central to addressing these challenges is the profession of the</w:t>
      </w:r>
      <w:r>
        <w:t xml:space="preserve"> </w:t>
      </w:r>
      <w:hyperlink w:anchor="civil-engineer">
        <w:r>
          <w:rPr>
            <w:rStyle w:val="Hyperlink"/>
            <w:bCs/>
            <w:b/>
          </w:rPr>
          <w:t xml:space="preserve">Civil Engineer</w:t>
        </w:r>
      </w:hyperlink>
      <w:r>
        <w:t xml:space="preserve">. This paper argues that the modern</w:t>
      </w:r>
      <w:r>
        <w:t xml:space="preserve"> </w:t>
      </w:r>
      <w:hyperlink w:anchor="civil-engineer">
        <w:r>
          <w:rPr>
            <w:rStyle w:val="Hyperlink"/>
            <w:bCs/>
            <w:b/>
          </w:rPr>
          <w:t xml:space="preserve">Civil Engineer</w:t>
        </w:r>
      </w:hyperlink>
      <w:r>
        <w:t xml:space="preserve"> </w:t>
      </w:r>
      <w:r>
        <w:t xml:space="preserve">operating in this locale must transcend traditional structural design to become a holistic urban strategist, capable of navigating complex regulatory environments while delivering sustainable infrastructure solutions.</w:t>
      </w:r>
    </w:p>
    <w:bookmarkEnd w:id="21"/>
    <w:bookmarkStart w:id="22" w:name="historical-context-and-industrial-legacy"/>
    <w:p>
      <w:pPr>
        <w:pStyle w:val="Heading2"/>
      </w:pPr>
      <w:r>
        <w:t xml:space="preserve">2. Historical Context and Industrial Legacy</w:t>
      </w:r>
    </w:p>
    <w:p>
      <w:pPr>
        <w:pStyle w:val="FirstParagraph"/>
      </w:pPr>
      <w:r>
        <w:t xml:space="preserve">To understand the present role of the</w:t>
      </w:r>
      <w:r>
        <w:t xml:space="preserve"> </w:t>
      </w:r>
      <w:hyperlink w:anchor="civil-engineer">
        <w:r>
          <w:rPr>
            <w:rStyle w:val="Hyperlink"/>
            <w:bCs/>
            <w:b/>
          </w:rPr>
          <w:t xml:space="preserve">Civil Engineer</w:t>
        </w:r>
      </w:hyperlink>
      <w:r>
        <w:t xml:space="preserve">, one must first appreciate the historical footprint left in</w:t>
      </w:r>
      <w:r>
        <w:t xml:space="preserve"> </w:t>
      </w:r>
      <w:hyperlink w:anchor="united-kingdom-manchester">
        <w:r>
          <w:rPr>
            <w:rStyle w:val="Hyperlink"/>
            <w:bCs/>
            <w:b/>
          </w:rPr>
          <w:t xml:space="preserve">United Kingdom Manchester</w:t>
        </w:r>
      </w:hyperlink>
      <w:r>
        <w:t xml:space="preserve">. During the 19th century, Manchester was known as "Cottonopolis," and its rapid expansion was driven by early pioneers of civil engineering. The construction of the Bridgewater Canal and later, Isambard Kingdom Brunel’s influence on the railway networks connecting Liverpool to London via Manchester, set a precedent for ambitious infrastructure projects.</w:t>
      </w:r>
    </w:p>
    <w:p>
      <w:pPr>
        <w:pStyle w:val="BodyText"/>
      </w:pPr>
      <w:r>
        <w:t xml:space="preserve">The</w:t>
      </w:r>
      <w:r>
        <w:t xml:space="preserve"> </w:t>
      </w:r>
      <w:hyperlink w:anchor="civil-engineer">
        <w:r>
          <w:rPr>
            <w:rStyle w:val="Hyperlink"/>
            <w:bCs/>
            <w:b/>
          </w:rPr>
          <w:t xml:space="preserve">Civil Engineer</w:t>
        </w:r>
      </w:hyperlink>
      <w:r>
        <w:t xml:space="preserve"> </w:t>
      </w:r>
      <w:r>
        <w:t xml:space="preserve">of that era was primarily concerned with industrial utility: warehouses, mills, and transport links. Today, however,</w:t>
      </w:r>
      <w:r>
        <w:br/>
      </w:r>
      <w:r>
        <w:t xml:space="preserve">the focus in</w:t>
      </w:r>
      <w:r>
        <w:t xml:space="preserve"> </w:t>
      </w:r>
      <w:hyperlink w:anchor="united-kingdom-manchester">
        <w:r>
          <w:rPr>
            <w:rStyle w:val="Hyperlink"/>
            <w:bCs/>
            <w:b/>
          </w:rPr>
          <w:t xml:space="preserve">United Kingdom Manchester</w:t>
        </w:r>
      </w:hyperlink>
      <w:r>
        <w:t xml:space="preserve"> </w:t>
      </w:r>
      <w:r>
        <w:t xml:space="preserve">has shifted from purely industrial efficiency to public welfare and environmental sustainability. The preservation of these historic structures while integrating modern services requires a nuanced approach that contemporary</w:t>
      </w:r>
      <w:r>
        <w:t xml:space="preserve"> </w:t>
      </w:r>
      <w:hyperlink w:anchor="civil-engineer">
        <w:r>
          <w:rPr>
            <w:rStyle w:val="Hyperlink"/>
            <w:bCs/>
            <w:b/>
          </w:rPr>
          <w:t xml:space="preserve">Civil Engineers</w:t>
        </w:r>
      </w:hyperlink>
      <w:r>
        <w:t xml:space="preserve"> </w:t>
      </w:r>
      <w:r>
        <w:t xml:space="preserve">must master.</w:t>
      </w:r>
    </w:p>
    <w:bookmarkEnd w:id="22"/>
    <w:bookmarkStart w:id="23" w:name="united-kingdom-manchester"/>
    <w:p>
      <w:pPr>
        <w:pStyle w:val="Heading2"/>
      </w:pPr>
      <w:r>
        <w:t xml:space="preserve">3. The Current Infrastructure Landscape in United Kingdom Manchester</w:t>
      </w:r>
    </w:p>
    <w:p>
      <w:pPr>
        <w:pStyle w:val="FirstParagraph"/>
      </w:pPr>
      <w:r>
        <w:t xml:space="preserve">The urban fabric of</w:t>
      </w:r>
      <w:r>
        <w:t xml:space="preserve"> </w:t>
      </w:r>
      <w:hyperlink w:anchor="united-kingdom-manchester">
        <w:r>
          <w:rPr>
            <w:rStyle w:val="Hyperlink"/>
            <w:bCs/>
            <w:b/>
          </w:rPr>
          <w:t xml:space="preserve">United Kingdom Manchester</w:t>
        </w:r>
      </w:hyperlink>
      <w:r>
        <w:br/>
      </w:r>
      <w:r>
        <w:t xml:space="preserve">is undergoing a period of intense redevelopment. Key projects such as the Manchester Airport Rail Link proposals, the expansion of the Metrolink tram system, and various high-density housing developments in areas like Spinningfields and Ancoats require sophisticated engineering interventions.</w:t>
      </w:r>
    </w:p>
    <w:p>
      <w:pPr>
        <w:pStyle w:val="BodyText"/>
      </w:pPr>
      <w:r>
        <w:t xml:space="preserve">In this context, the</w:t>
      </w:r>
      <w:r>
        <w:t xml:space="preserve"> </w:t>
      </w:r>
      <w:hyperlink w:anchor="civil-engineer">
        <w:r>
          <w:rPr>
            <w:rStyle w:val="Hyperlink"/>
            <w:bCs/>
            <w:b/>
          </w:rPr>
          <w:t xml:space="preserve">Civil Engineer</w:t>
        </w:r>
      </w:hyperlink>
      <w:r>
        <w:t xml:space="preserve"> </w:t>
      </w:r>
      <w:r>
        <w:t xml:space="preserve">is tasked with managing land scarcity. Unlike cities in flat plains, Manchester’s topography and dense urban core require vertical expansion and underground infrastructure solutions. The integration of new data centers to support the booming tech sector also places immense strain on existing power grids and water supplies, necessitating innovative civil engineering designs that are both space-efficient and resource-conscious.</w:t>
      </w:r>
    </w:p>
    <w:bookmarkEnd w:id="23"/>
    <w:bookmarkStart w:id="24" w:name="civil-engineer"/>
    <w:p>
      <w:pPr>
        <w:pStyle w:val="Heading2"/>
      </w:pPr>
      <w:r>
        <w:t xml:space="preserve">4. Regulatory Frameworks and Professional Standards</w:t>
      </w:r>
    </w:p>
    <w:p>
      <w:pPr>
        <w:pStyle w:val="FirstParagraph"/>
      </w:pPr>
      <w:r>
        <w:t xml:space="preserve">Operating within the</w:t>
      </w:r>
      <w:r>
        <w:t xml:space="preserve"> </w:t>
      </w:r>
      <w:hyperlink w:anchor="united-kingdom-manchester">
        <w:r>
          <w:rPr>
            <w:rStyle w:val="Hyperlink"/>
            <w:bCs/>
            <w:b/>
          </w:rPr>
          <w:t xml:space="preserve">United Kingdom Manchester</w:t>
        </w:r>
      </w:hyperlink>
      <w:r>
        <w:br/>
      </w:r>
      <w:r>
        <w:t xml:space="preserve">jurisdiction means strict adherence to national building codes, local council planning permissions, and European-derived environmental standards retained under UK law. The</w:t>
      </w:r>
      <w:r>
        <w:t xml:space="preserve"> </w:t>
      </w:r>
      <w:hyperlink w:anchor="civil-engineer">
        <w:r>
          <w:rPr>
            <w:rStyle w:val="Hyperlink"/>
            <w:bCs/>
            <w:b/>
          </w:rPr>
          <w:t xml:space="preserve">Civil Engineer</w:t>
        </w:r>
      </w:hyperlink>
      <w:r>
        <w:t xml:space="preserve"> </w:t>
      </w:r>
      <w:r>
        <w:t xml:space="preserve">must be well-versed in the Building Regulations 2010, the Town and Country Planning Act 1990, and specific local development plans issued by Manchester City Council.</w:t>
      </w:r>
    </w:p>
    <w:p>
      <w:pPr>
        <w:pStyle w:val="BodyText"/>
      </w:pPr>
      <w:r>
        <w:t xml:space="preserve">Furthermore, professional accreditation from bodies such as the Institution of Civil Engineers (ICE) is paramount. A certified</w:t>
      </w:r>
      <w:r>
        <w:t xml:space="preserve"> </w:t>
      </w:r>
      <w:hyperlink w:anchor="civil-engineer">
        <w:r>
          <w:rPr>
            <w:rStyle w:val="Hyperlink"/>
            <w:bCs/>
            <w:b/>
          </w:rPr>
          <w:t xml:space="preserve">Civil Engineer</w:t>
        </w:r>
      </w:hyperlink>
      <w:r>
        <w:t xml:space="preserve"> </w:t>
      </w:r>
      <w:r>
        <w:t xml:space="preserve">in</w:t>
      </w:r>
      <w:r>
        <w:t xml:space="preserve"> </w:t>
      </w:r>
      <w:hyperlink w:anchor="united-kingdom-manchester">
        <w:r>
          <w:rPr>
            <w:rStyle w:val="Hyperlink"/>
            <w:bCs/>
            <w:b/>
          </w:rPr>
          <w:t xml:space="preserve">United Kingdom Manchester</w:t>
        </w:r>
      </w:hyperlink>
      <w:r>
        <w:br/>
      </w:r>
      <w:r>
        <w:t xml:space="preserve">bears legal and ethical responsibility for public safety. This includes rigorous risk assessment, structural integrity analysis, and compliance with health and safety legislation, particularly under the Construction Design and Management (CDM) Regulations 2015.</w:t>
      </w:r>
    </w:p>
    <w:bookmarkEnd w:id="24"/>
    <w:bookmarkStart w:id="25" w:name="sustainability-and-climate-resilience"/>
    <w:p>
      <w:pPr>
        <w:pStyle w:val="Heading2"/>
      </w:pPr>
      <w:r>
        <w:t xml:space="preserve">5. Sustainability and Climate Resilience</w:t>
      </w:r>
    </w:p>
    <w:p>
      <w:pPr>
        <w:pStyle w:val="FirstParagraph"/>
      </w:pPr>
      <w:r>
        <w:t xml:space="preserve">A defining characteristic of modern civil engineering in</w:t>
      </w:r>
      <w:r>
        <w:t xml:space="preserve"> </w:t>
      </w:r>
      <w:hyperlink w:anchor="united-kingdom-manchester">
        <w:r>
          <w:rPr>
            <w:rStyle w:val="Hyperlink"/>
            <w:bCs/>
            <w:b/>
          </w:rPr>
          <w:t xml:space="preserve">United Kingdom Manchester</w:t>
        </w:r>
      </w:hyperlink>
      <w:r>
        <w:br/>
      </w:r>
      <w:r>
        <w:t xml:space="preserve">is the imperative for sustainability. The city has pledged to become carbon neutral by 2038, a goal that places significant demands on the</w:t>
      </w:r>
      <w:r>
        <w:t xml:space="preserve"> </w:t>
      </w:r>
      <w:hyperlink w:anchor="civil-engineer">
        <w:r>
          <w:rPr>
            <w:rStyle w:val="Hyperlink"/>
            <w:bCs/>
            <w:b/>
          </w:rPr>
          <w:t xml:space="preserve">Civil Engineer</w:t>
        </w:r>
      </w:hyperlink>
      <w:r>
        <w:t xml:space="preserve">. Infrastructure projects must now incorporate green building materials, permeable surfaces for sustainable drainage systems (SuDS), and energy-efficient design principles.</w:t>
      </w:r>
    </w:p>
    <w:p>
      <w:pPr>
        <w:pStyle w:val="BodyText"/>
      </w:pPr>
      <w:r>
        <w:t xml:space="preserve">Rainfall patterns in the North West of England have become increasingly erratic, leading to flash flooding risks. The</w:t>
      </w:r>
      <w:r>
        <w:t xml:space="preserve"> </w:t>
      </w:r>
      <w:hyperlink w:anchor="civil-engineer">
        <w:r>
          <w:rPr>
            <w:rStyle w:val="Hyperlink"/>
            <w:bCs/>
            <w:b/>
          </w:rPr>
          <w:t xml:space="preserve">Civil Engineer</w:t>
        </w:r>
      </w:hyperlink>
      <w:r>
        <w:t xml:space="preserve"> </w:t>
      </w:r>
      <w:r>
        <w:t xml:space="preserve">plays a crucial role in designing flood mitigation strategies, including the restoration of river channels and the creation of urban green spaces that act as natural sponges. This shift represents a move from grey infrastructure (concrete and steel) to blue-green infrastructure networks.</w:t>
      </w:r>
    </w:p>
    <w:bookmarkEnd w:id="25"/>
    <w:bookmarkStart w:id="26" w:name="X765a1ebed5658e6c41e0b70a5689d8ae0da1fd6"/>
    <w:p>
      <w:pPr>
        <w:pStyle w:val="Heading2"/>
      </w:pPr>
      <w:r>
        <w:t xml:space="preserve">6. Technological Integration: BIM and Smart Cities</w:t>
      </w:r>
    </w:p>
    <w:p>
      <w:pPr>
        <w:pStyle w:val="FirstParagraph"/>
      </w:pPr>
      <w:r>
        <w:t xml:space="preserve">Digital transformation is reshaping the profession. The adoption of Building Information Modelling (BIM) is now standard practice for major projects in</w:t>
      </w:r>
      <w:r>
        <w:t xml:space="preserve"> </w:t>
      </w:r>
      <w:hyperlink w:anchor="united-kingdom-manchester">
        <w:r>
          <w:rPr>
            <w:rStyle w:val="Hyperlink"/>
            <w:bCs/>
            <w:b/>
          </w:rPr>
          <w:t xml:space="preserve">United Kingdom Manchester</w:t>
        </w:r>
      </w:hyperlink>
      <w:r>
        <w:br/>
      </w:r>
      <w:r>
        <w:t xml:space="preserve">. This allows the</w:t>
      </w:r>
      <w:r>
        <w:t xml:space="preserve"> </w:t>
      </w:r>
      <w:hyperlink w:anchor="civil-engineer">
        <w:r>
          <w:rPr>
            <w:rStyle w:val="Hyperlink"/>
            <w:bCs/>
            <w:b/>
          </w:rPr>
          <w:t xml:space="preserve">Civil Engineer</w:t>
        </w:r>
      </w:hyperlink>
      <w:r>
        <w:t xml:space="preserve"> </w:t>
      </w:r>
      <w:r>
        <w:t xml:space="preserve">to create digital twins of physical assets, enabling better collaboration, clash detection, and lifecycle management.</w:t>
      </w:r>
    </w:p>
    <w:p>
      <w:pPr>
        <w:pStyle w:val="BodyText"/>
      </w:pPr>
      <w:r>
        <w:t xml:space="preserve">Moreover, the concept of the "Smart City" is being piloted in various districts. Sensors embedded in bridges and roads monitored by</w:t>
      </w:r>
      <w:r>
        <w:t xml:space="preserve"> </w:t>
      </w:r>
      <w:hyperlink w:anchor="civil-engineer">
        <w:r>
          <w:rPr>
            <w:rStyle w:val="Hyperlink"/>
            <w:bCs/>
            <w:b/>
          </w:rPr>
          <w:t xml:space="preserve">Civil Engineers</w:t>
        </w:r>
      </w:hyperlink>
      <w:r>
        <w:br/>
      </w:r>
      <w:r>
        <w:t xml:space="preserve">provide real-time data on traffic flow, structural health, and environmental conditions. This data-driven approach enhances maintenance efficiency and extends the lifespan of infrastructure assets.</w:t>
      </w:r>
    </w:p>
    <w:bookmarkEnd w:id="26"/>
    <w:bookmarkStart w:id="27" w:name="conclusion"/>
    <w:p>
      <w:pPr>
        <w:pStyle w:val="Heading2"/>
      </w:pPr>
      <w:r>
        <w:t xml:space="preserve">7. Conclusion</w:t>
      </w:r>
    </w:p>
    <w:p>
      <w:pPr>
        <w:pStyle w:val="FirstParagraph"/>
      </w:pPr>
      <w:r>
        <w:t xml:space="preserve">In conclusion, the</w:t>
      </w:r>
      <w:r>
        <w:t xml:space="preserve"> </w:t>
      </w:r>
      <w:hyperlink w:anchor="civil-engineer">
        <w:r>
          <w:rPr>
            <w:rStyle w:val="Hyperlink"/>
            <w:bCs/>
            <w:b/>
          </w:rPr>
          <w:t xml:space="preserve">Civil Engineer</w:t>
        </w:r>
      </w:hyperlink>
      <w:r>
        <w:t xml:space="preserve"> </w:t>
      </w:r>
      <w:r>
        <w:t xml:space="preserve">in</w:t>
      </w:r>
      <w:r>
        <w:t xml:space="preserve"> </w:t>
      </w:r>
      <w:hyperlink w:anchor="united-kingdom-manchester">
        <w:r>
          <w:rPr>
            <w:rStyle w:val="Hyperlink"/>
            <w:bCs/>
            <w:b/>
          </w:rPr>
          <w:t xml:space="preserve">United Kingdom Manchester</w:t>
        </w:r>
      </w:hyperlink>
      <w:r>
        <w:br/>
      </w:r>
      <w:r>
        <w:t xml:space="preserve">occupies a pivotal role in shaping the city’s future. Beyond mere construction, this professional acts as a guardian of public safety, an advocate for environmental sustainability, and a pioneer of technological innovation. As Manchester continues to evolve from its industrial roots into a modern digital hub, the expertise of the</w:t>
      </w:r>
      <w:r>
        <w:t xml:space="preserve"> </w:t>
      </w:r>
      <w:hyperlink w:anchor="civil-engineer">
        <w:r>
          <w:rPr>
            <w:rStyle w:val="Hyperlink"/>
            <w:bCs/>
            <w:b/>
          </w:rPr>
          <w:t xml:space="preserve">Civil Engineer</w:t>
        </w:r>
      </w:hyperlink>
      <w:r>
        <w:t xml:space="preserve"> </w:t>
      </w:r>
      <w:r>
        <w:t xml:space="preserve">will remain indispensable in ensuring that infrastructure is not only robust and functional but also sustainable and inclusive for future generations.</w:t>
      </w:r>
    </w:p>
    <w:p>
      <w:pPr>
        <w:pStyle w:val="BodyText"/>
      </w:pPr>
      <w:r>
        <w:t xml:space="preserve">The synergy between historical preservation and modern innovation defines the engineering landscape of</w:t>
      </w:r>
      <w:r>
        <w:t xml:space="preserve"> </w:t>
      </w:r>
      <w:hyperlink w:anchor="united-kingdom-manchester">
        <w:r>
          <w:rPr>
            <w:rStyle w:val="Hyperlink"/>
            <w:bCs/>
            <w:b/>
          </w:rPr>
          <w:t xml:space="preserve">United Kingdom Manchester</w:t>
        </w:r>
      </w:hyperlink>
      <w:r>
        <w:t xml:space="preserve">. It is within this complex environment that the true value of professional civil engineering is realized, driving urban progress while mitigating environmental impact.</w:t>
      </w:r>
    </w:p>
    <w:bookmarkEnd w:id="27"/>
    <w:bookmarkStart w:id="28" w:name="references-and-further-reading"/>
    <w:p>
      <w:pPr>
        <w:pStyle w:val="Heading2"/>
      </w:pPr>
      <w:r>
        <w:t xml:space="preserve">8. References and Further Reading</w:t>
      </w:r>
    </w:p>
    <w:p>
      <w:pPr>
        <w:numPr>
          <w:ilvl w:val="0"/>
          <w:numId w:val="1001"/>
        </w:numPr>
        <w:pStyle w:val="Compact"/>
      </w:pPr>
      <w:r>
        <w:t xml:space="preserve">Institution of Civil Engineers (ICE). "State of the Nation Report." London: ICE Publishing, 2023.</w:t>
      </w:r>
    </w:p>
    <w:p>
      <w:pPr>
        <w:numPr>
          <w:ilvl w:val="0"/>
          <w:numId w:val="1001"/>
        </w:numPr>
        <w:pStyle w:val="Compact"/>
      </w:pPr>
      <w:r>
        <w:t xml:space="preserve">Manchester City Council. "Local Plan Core Strategy and Development Management Policies." Manchester, UK.</w:t>
      </w:r>
    </w:p>
    <w:p>
      <w:pPr>
        <w:numPr>
          <w:ilvl w:val="0"/>
          <w:numId w:val="1001"/>
        </w:numPr>
        <w:pStyle w:val="Compact"/>
      </w:pPr>
      <w:r>
        <w:t xml:space="preserve">Sustainable Places Research Institute. "Urban Regeneration and Infrastructure in Northern England." Cardiff University Press, 2021.</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Civil Engineer in United Kingdom Manchester</dc:title>
  <dc:creator/>
  <dc:language>en</dc:language>
  <cp:keywords/>
  <dcterms:created xsi:type="dcterms:W3CDTF">2026-07-29T22:10:04Z</dcterms:created>
  <dcterms:modified xsi:type="dcterms:W3CDTF">2026-07-29T22:10:04Z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