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Strategic</w:t>
      </w:r>
      <w:r>
        <w:t xml:space="preserve"> </w:t>
      </w:r>
      <w:r>
        <w:t xml:space="preserve">Analysis</w:t>
      </w:r>
    </w:p>
    <w:bookmarkStart w:id="26" w:name="X3376b6d990857a78d97aa75a78854241c6e951b"/>
    <w:p>
      <w:pPr>
        <w:pStyle w:val="Heading1"/>
      </w:pPr>
      <w:r>
        <w:t xml:space="preserve">The Role of the Computer Engineer in Belgium Brussels: A Strategic Analysis of the Tech Ecosystem and Professional Impact</w:t>
      </w:r>
    </w:p>
    <w:p>
      <w:pPr>
        <w:pStyle w:val="FirstParagraph"/>
      </w:pPr>
      <w:r>
        <w:rPr>
          <w:bCs/>
          <w:b/>
        </w:rPr>
        <w:t xml:space="preserve">Abstract</w:t>
      </w:r>
    </w:p>
    <w:p>
      <w:pPr>
        <w:pStyle w:val="BodyText"/>
      </w:pPr>
      <w:r>
        <w:t xml:space="preserve">This research paper examines the critical role of the Computer Engineer within the unique economic, political, and technological landscape of Brussels, Belgium. As a city serving as both a national capital and de facto capital of the European Union, Brussels presents distinct challenges and opportunities for technology professionals. This document explores how Computer Engineers contribute to public sector digitalization, secure international communications, and foster innovation hubs amidst a highly regulated regulatory environment.</w:t>
      </w:r>
    </w:p>
    <w:bookmarkStart w:id="20" w:name="introduction"/>
    <w:p>
      <w:pPr>
        <w:pStyle w:val="Heading2"/>
      </w:pPr>
      <w:r>
        <w:t xml:space="preserve">1. Introduction</w:t>
      </w:r>
    </w:p>
    <w:p>
      <w:pPr>
        <w:pStyle w:val="FirstParagraph"/>
      </w:pPr>
      <w:r>
        <w:t xml:space="preserve">The intersection of advanced computing technologies and public governance creates a specialized niche for the modern Computer Engineer in Brussels. Unlike traditional tech hubs such as Silicon Valley or London, which are driven primarily by private sector venture capital and consumer-facing applications, the technological ecosystem in Brussels is heavily influenced by institutional demand, regulatory compliance, and international diplomacy. The Computer Engineer here serves not only as a developer of software but as a guardian of data sovereignty, an architect of secure infrastructure for supranational bodies, and an innovator in smart city initiatives.</w:t>
      </w:r>
    </w:p>
    <w:p>
      <w:pPr>
        <w:pStyle w:val="BodyText"/>
      </w:pPr>
      <w:r>
        <w:t xml:space="preserve">In the context of Belgium Brussels, the Computer Engineer is tasked with navigating a complex web of multilingual requirements (Dutch, French, and English) while adhering to strict European Union data protection laws. This paper argues that the Computer Engineer in this region possesses a unique hybrid skill set that blends high-level technical proficiency with an acute understanding of geopolitical and legal frameworks.</w:t>
      </w:r>
    </w:p>
    <w:bookmarkEnd w:id="20"/>
    <w:bookmarkStart w:id="21" w:name="X7e80f221bbbc6660d52adb227e21debfa6c08a8"/>
    <w:p>
      <w:pPr>
        <w:pStyle w:val="Heading2"/>
      </w:pPr>
      <w:r>
        <w:t xml:space="preserve">2. The Brussels Context: A Hub for International Governance</w:t>
      </w:r>
    </w:p>
    <w:p>
      <w:pPr>
        <w:pStyle w:val="FirstParagraph"/>
      </w:pPr>
      <w:r>
        <w:t xml:space="preserve">To understand the specific demands placed on a Computer Engineer in Belgium Brussels, one must first appreciate the city's dual identity. As the headquarters of NATO and numerous departments of the European Commission, Brussels is a global center for decision-making. Consequently, information security is not merely an IT concern but a matter of national and international security.</w:t>
      </w:r>
    </w:p>
    <w:p>
      <w:pPr>
        <w:pStyle w:val="BodyText"/>
      </w:pPr>
      <w:r>
        <w:t xml:space="preserve">The infrastructure supporting these institutions requires robust, scalable, and immutable systems. Computer Engineers in this domain are responsible for maintaining legacy systems while simultaneously integrating modern cloud-native architectures. The pressure to maintain zero-downtime operations for critical government services means that reliability engineering and DevOps practices are paramount. Furthermore, the physical location of data centers within Belgium is subject to strict sovereignty laws, compelling engineers to design solutions that keep sensitive citizen and state data within European borders, thereby influencing architectural decisions regarding cloud provider selection and data residency.</w:t>
      </w:r>
    </w:p>
    <w:bookmarkEnd w:id="21"/>
    <w:bookmarkStart w:id="22" w:name="digitalization-of-the-public-sector"/>
    <w:p>
      <w:pPr>
        <w:pStyle w:val="Heading2"/>
      </w:pPr>
      <w:r>
        <w:t xml:space="preserve">3. Digitalization of the Public Sector</w:t>
      </w:r>
    </w:p>
    <w:p>
      <w:pPr>
        <w:pStyle w:val="FirstParagraph"/>
      </w:pPr>
      <w:r>
        <w:t xml:space="preserve">A significant portion of employment for Computer Engineers in Brussels is tied to the digital transformation efforts of local, regional, and federal governments. The Belgian government has launched ambitious initiatives to digitize public services, aiming to improve accessibility and efficiency for citizens. Here, the Computer Engineer acts as a bridge between bureaucratic processes and user-centric digital experiences.</w:t>
      </w:r>
    </w:p>
    <w:p>
      <w:pPr>
        <w:pStyle w:val="BodyText"/>
      </w:pPr>
      <w:r>
        <w:t xml:space="preserve">This role involves developing interoperable systems that allow different governmental agencies—often operating in silos with different language interfaces—to share data seamlessly. For instance, a Computer Engineer working on a cross-border healthcare portal must ensure that patient data is transferred securely between French-speaking Wallonia and Dutch-speaking Flanders, adhering to both technical standards and privacy regulations. This requires expertise in API development, microservices architecture, and rigorous testing protocols.</w:t>
      </w:r>
    </w:p>
    <w:p>
      <w:pPr>
        <w:pStyle w:val="BodyText"/>
      </w:pPr>
      <w:r>
        <w:t xml:space="preserve">Moreover, the push for "e-government" necessitates a focus on accessibility (WCAG compliance) to ensure that digital services are usable by all citizens, including those with disabilities. Computer Engineers must therefore integrate inclusive design principles into their coding practices, making accessibility a core component of the software development lifecycle rather than an afterthought.</w:t>
      </w:r>
    </w:p>
    <w:bookmarkEnd w:id="22"/>
    <w:bookmarkStart w:id="23" w:name="innovation-and-the-startup-ecosystem"/>
    <w:p>
      <w:pPr>
        <w:pStyle w:val="Heading2"/>
      </w:pPr>
      <w:r>
        <w:t xml:space="preserve">4. Innovation and the Startup Ecosystem</w:t>
      </w:r>
    </w:p>
    <w:p>
      <w:pPr>
        <w:pStyle w:val="FirstParagraph"/>
      </w:pPr>
      <w:r>
        <w:t xml:space="preserve">Beyond government institutions, Brussels has cultivated a vibrant startup ecosystem supported by accelerators like Hub Brussels and various EU innovation funds. Computer Engineers are at the forefront of this growth, driving advancements in FinTech (leveraging Belgium's strong financial sector), AgriTech (supporting the nation's agricultural heritage), and GreenTech.</w:t>
      </w:r>
    </w:p>
    <w:p>
      <w:pPr>
        <w:pStyle w:val="BodyText"/>
      </w:pPr>
      <w:r>
        <w:t xml:space="preserve">In these sectors, the Computer Engineer is often an early-stage employee or a technical co-founder. They are responsible for rapid prototyping and validating technical feasibility. The Brussels environment encourages engineers to look beyond pure code; they must understand how their technology can solve specific European challenges, such as climate change mitigation through smart energy grids or sustainable urban mobility solutions.</w:t>
      </w:r>
    </w:p>
    <w:p>
      <w:pPr>
        <w:pStyle w:val="BodyText"/>
      </w:pPr>
      <w:r>
        <w:t xml:space="preserve">The presence of the EU's Horizon Europe program further incentivizes Computer Engineers to engage in collaborative research projects. These roles often require a mix of R&amp;D skills and project management, as engineers must collaborate with academic partners across multiple countries. This fosters a culture of international cooperation and knowledge exchange, positioning Brussels as a testbed for next-generation technologies.</w:t>
      </w:r>
    </w:p>
    <w:bookmarkEnd w:id="23"/>
    <w:bookmarkStart w:id="24" w:name="X6c375f3004519b217b1c3817c6ecf0996e1ce44"/>
    <w:p>
      <w:pPr>
        <w:pStyle w:val="Heading2"/>
      </w:pPr>
      <w:r>
        <w:t xml:space="preserve">5. Challenges: Regulation, Multilingualism, and Talent Acquisition</w:t>
      </w:r>
    </w:p>
    <w:p>
      <w:pPr>
        <w:pStyle w:val="FirstParagraph"/>
      </w:pPr>
      <w:r>
        <w:t xml:space="preserve">The career path of a Computer Engineer in Belgium Brussels is not without its challenges. The primary hurdle is the regulatory landscape dominated by the General Data Protection Regulation (GDPR) and evolving AI Acts. Engineers must be proficient in "Privacy by Design," embedding data protection measures directly into software code from the inception of a project.</w:t>
      </w:r>
    </w:p>
    <w:p>
      <w:pPr>
        <w:pStyle w:val="BodyText"/>
      </w:pPr>
      <w:r>
        <w:t xml:space="preserve">Additionally, the multilingual nature of Brussels adds a layer of complexity to user interface design and technical documentation. While English is often the lingua franca in tech teams, user-facing applications must support multiple languages dynamically. This requires Computer Engineers to implement robust localization frameworks that handle right-to-left scripts (though less relevant for local languages) as well as complex character sets and cultural nuances.</w:t>
      </w:r>
    </w:p>
    <w:p>
      <w:pPr>
        <w:pStyle w:val="BodyText"/>
      </w:pPr>
      <w:r>
        <w:t xml:space="preserve">Talent acquisition remains another critical issue. While Brussels attracts international experts, there is a shortage of highly specialized Belgian graduates in computer science. Consequently, Computer Engineers in senior roles often take on mentorship responsibilities, contributing to educational initiatives at local universities such as the Université libre de Bruxelles (ULB) or Vrije Universiteit Brussel (VUB). This academic-industry link is vital for sustaining the long-term health of the tech ecosystem.</w:t>
      </w:r>
    </w:p>
    <w:bookmarkEnd w:id="24"/>
    <w:bookmarkStart w:id="25" w:name="future-outlook-and-conclusion"/>
    <w:p>
      <w:pPr>
        <w:pStyle w:val="Heading2"/>
      </w:pPr>
      <w:r>
        <w:t xml:space="preserve">6. Future Outlook and Conclusion</w:t>
      </w:r>
    </w:p>
    <w:p>
      <w:pPr>
        <w:pStyle w:val="FirstParagraph"/>
      </w:pPr>
      <w:r>
        <w:t xml:space="preserve">Looking ahead, the role of the Computer Engineer in Belgium Brussels will continue to evolve with emerging technologies such as Artificial Intelligence, Blockchain for secure voting or supply chain transparency, and Quantum Computing research supported by EU initiatives. The city’s commitment to becoming a "Smart City" by 2030 will further increase the demand for engineers capable of integrating IoT sensors into urban infrastructure.</w:t>
      </w:r>
    </w:p>
    <w:p>
      <w:pPr>
        <w:pStyle w:val="BodyText"/>
      </w:pPr>
      <w:r>
        <w:t xml:space="preserve">In conclusion, the Computer Engineer in Belgium Brussels is a pivotal figure who operates at the nexus of technology, governance, and society. Their work extends far beyond writing code; they are architects of trust in digital systems and enablers of public service innovation. As Brussels continues to assert its role as a global tech hub with a unique democratic mandate, the Computer Engineer will remain essential in shaping a digital future that is secure, inclusive, and resilient.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Belgium Brussels: A Strategic Analysis</dc:title>
  <dc:creator/>
  <dc:language>en</dc:language>
  <cp:keywords/>
  <dcterms:created xsi:type="dcterms:W3CDTF">2026-07-29T09:08:56Z</dcterms:created>
  <dcterms:modified xsi:type="dcterms:W3CDTF">2026-07-29T09:08:56Z</dcterms:modified>
</cp:coreProperties>
</file>

<file path=docProps/custom.xml><?xml version="1.0" encoding="utf-8"?>
<Properties xmlns="http://schemas.openxmlformats.org/officeDocument/2006/custom-properties" xmlns:vt="http://schemas.openxmlformats.org/officeDocument/2006/docPropsVTypes"/>
</file>