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Indonesia,</w:t>
      </w:r>
      <w:r>
        <w:t xml:space="preserve"> </w:t>
      </w:r>
      <w:r>
        <w:t xml:space="preserve">Jakarta</w:t>
      </w:r>
    </w:p>
    <w:bookmarkStart w:id="30" w:name="X2886c4441ea470b29db7ba36b75600b9196704f"/>
    <w:p>
      <w:pPr>
        <w:pStyle w:val="Heading1"/>
      </w:pPr>
      <w:r>
        <w:t xml:space="preserve">The Strategic Role of Computer Engineering in the Digital Transformation of Indonesia, Jakarta</w:t>
      </w:r>
    </w:p>
    <w:p>
      <w:pPr>
        <w:pStyle w:val="FirstParagraph"/>
      </w:pPr>
      <w:r>
        <w:rPr>
          <w:bCs/>
          <w:b/>
        </w:rPr>
        <w:t xml:space="preserve">Abstract:</w:t>
      </w:r>
      <w:r>
        <w:t xml:space="preserve"> </w:t>
      </w:r>
      <w:r>
        <w:t xml:space="preserve">This research paper examines the critical intersection between computer engineering and the rapid digitalization efforts in Indonesia, with a specific focus on Jakarta as the epicenter of this technological shift. As Indonesia emerges as one of Southeast Asia’s largest digital economies, the demand for skilled computer engineers has never been higher. This document analyzes how computer engineering principles are driving infrastructure development, fintech innovation, and smart city initiatives within Jakarta. Furthermore, it addresses the challenges related to talent gaps and educational curriculum alignment required to sustain this growth.</w:t>
      </w:r>
    </w:p>
    <w:bookmarkStart w:id="20" w:name="introduction"/>
    <w:p>
      <w:pPr>
        <w:pStyle w:val="Heading2"/>
      </w:pPr>
      <w:r>
        <w:t xml:space="preserve">1. Introduction</w:t>
      </w:r>
    </w:p>
    <w:p>
      <w:pPr>
        <w:pStyle w:val="FirstParagraph"/>
      </w:pPr>
      <w:r>
        <w:t xml:space="preserve">In the contemporary global economy, technology serves as the primary engine for industrial progress and economic stability. Nowhere is this more evident than in Southeast Asia, where Indonesia stands out as a burgeoning tech hub. At the heart of this transformation lies Jakarta, the capital city and the commercial nerve center of</w:t>
      </w:r>
      <w:r>
        <w:t xml:space="preserve"> </w:t>
      </w:r>
      <w:r>
        <w:rPr>
          <w:bCs/>
          <w:b/>
        </w:rPr>
        <w:t xml:space="preserve">Indonesia Jakarta</w:t>
      </w:r>
      <w:r>
        <w:t xml:space="preserve">. As urbanization accelerates and digital adoption skyrockets, the role of specialized technical expertise becomes paramount. Among these disciplines, Computer Engineering has emerged as a foundational pillar for modern societal development.</w:t>
      </w:r>
    </w:p>
    <w:p>
      <w:pPr>
        <w:pStyle w:val="BodyText"/>
      </w:pPr>
      <w:r>
        <w:rPr>
          <w:bCs/>
          <w:b/>
        </w:rPr>
        <w:t xml:space="preserve">Computer Engineer</w:t>
      </w:r>
      <w:r>
        <w:t xml:space="preserve"> </w:t>
      </w:r>
      <w:r>
        <w:t xml:space="preserve">professionals possess a unique hybrid skill set that bridges the gap between hardware architecture and software application development. Unlike pure software developers who focus primarily on code, or electrical engineers who focus strictly on circuits, computer engineers understand the complete lifecycle of computing systems. This holistic understanding is essential for building robust, scalable, and efficient technological infrastructures required by a rapidly growing metropolis like Jakarta.</w:t>
      </w:r>
    </w:p>
    <w:bookmarkEnd w:id="20"/>
    <w:bookmarkStart w:id="21" w:name="X88c3f5070aceba2137800f45d576a1fd3ec82e5"/>
    <w:p>
      <w:pPr>
        <w:pStyle w:val="Heading2"/>
      </w:pPr>
      <w:r>
        <w:t xml:space="preserve">2. The Digital Landscape of Indonesia Jakarta</w:t>
      </w:r>
    </w:p>
    <w:p>
      <w:pPr>
        <w:pStyle w:val="FirstParagraph"/>
      </w:pPr>
      <w:r>
        <w:t xml:space="preserve">Jakarta is currently undergoing a massive structural transformation driven by the "Making Indonesia 4.0" roadmap launched by the national government. This initiative aims to integrate Industry 4.0 technologies into the Indonesian manufacturing and service sectors by 2030 and beyond. However, for</w:t>
      </w:r>
      <w:r>
        <w:t xml:space="preserve"> </w:t>
      </w:r>
      <w:r>
        <w:rPr>
          <w:bCs/>
          <w:b/>
        </w:rPr>
        <w:t xml:space="preserve">Indonesia Jakarta</w:t>
      </w:r>
      <w:r>
        <w:t xml:space="preserve"> </w:t>
      </w:r>
      <w:r>
        <w:t xml:space="preserve">to lead this charge, it requires a resilient digital backbone.</w:t>
      </w:r>
    </w:p>
    <w:p>
      <w:pPr>
        <w:pStyle w:val="BodyText"/>
      </w:pPr>
      <w:r>
        <w:t xml:space="preserve">The city faces significant challenges related to traffic congestion, waste management, energy efficiency, and public safety. These are not merely administrative issues but complex engineering problems that require computational solutions. For instance, the implementation of intelligent traffic light systems relies on real-time data processing algorithms running on embedded hardware—a task squarely within the domain of</w:t>
      </w:r>
      <w:r>
        <w:t xml:space="preserve"> </w:t>
      </w:r>
      <w:r>
        <w:rPr>
          <w:bCs/>
          <w:b/>
        </w:rPr>
        <w:t xml:space="preserve">Computer Engineer</w:t>
      </w:r>
      <w:r>
        <w:t xml:space="preserve"> </w:t>
      </w:r>
      <w:r>
        <w:t xml:space="preserve">expertise. Similarly, the expansion of 5G networks in Jakarta necessitates deep knowledge of signal processing and network architecture provided by computer engineers.</w:t>
      </w:r>
    </w:p>
    <w:bookmarkEnd w:id="21"/>
    <w:bookmarkStart w:id="25" w:name="X12a3f046517d0ebb9c39a5900a99d03f60063b2"/>
    <w:p>
      <w:pPr>
        <w:pStyle w:val="Heading2"/>
      </w:pPr>
      <w:r>
        <w:t xml:space="preserve">3. The Vital Role of Computer Engineering in Local Innovation</w:t>
      </w:r>
    </w:p>
    <w:p>
      <w:pPr>
        <w:pStyle w:val="FirstParagraph"/>
      </w:pPr>
      <w:r>
        <w:t xml:space="preserve">The impact of computer engineering extends beyond government infrastructure into the private sector, particularly within Indonesia’s thriving startup ecosystem. Jakarta is home to numerous "Unicorn" startups—technology companies valued at over $1 billion—that are reshaping financial services, logistics, and healthcare.</w:t>
      </w:r>
    </w:p>
    <w:bookmarkStart w:id="22" w:name="fintech-and-blockchain-infrastructure"/>
    <w:p>
      <w:pPr>
        <w:pStyle w:val="Heading3"/>
      </w:pPr>
      <w:r>
        <w:t xml:space="preserve">3.1 Fintech and Blockchain Infrastructure</w:t>
      </w:r>
    </w:p>
    <w:p>
      <w:pPr>
        <w:pStyle w:val="FirstParagraph"/>
      </w:pPr>
      <w:r>
        <w:t xml:space="preserve">The financial technology (fintech) sector in Indonesia has exploded in recent years. To secure transactions involving millions of users, systems must be built on highly secure and efficient hardware-software integrations.</w:t>
      </w:r>
      <w:r>
        <w:t xml:space="preserve"> </w:t>
      </w:r>
      <w:r>
        <w:rPr>
          <w:bCs/>
          <w:b/>
        </w:rPr>
        <w:t xml:space="preserve">Computer Engineer</w:t>
      </w:r>
      <w:r>
        <w:t xml:space="preserve">s play a crucial role in designing the servers, database structures, and security protocols that protect user data. Furthermore, as blockchain technology gains traction for decentralized finance applications in Jakarta's banking sector, engineers are required to optimize consensus algorithms for low-latency environments.</w:t>
      </w:r>
    </w:p>
    <w:bookmarkEnd w:id="22"/>
    <w:bookmarkStart w:id="23" w:name="internet-of-things-iot-and-smart-cities"/>
    <w:p>
      <w:pPr>
        <w:pStyle w:val="Heading3"/>
      </w:pPr>
      <w:r>
        <w:t xml:space="preserve">3.2 Internet of Things (IoT) and Smart Cities</w:t>
      </w:r>
    </w:p>
    <w:p>
      <w:pPr>
        <w:pStyle w:val="FirstParagraph"/>
      </w:pPr>
      <w:r>
        <w:t xml:space="preserve">The concept of a "Smart City" is no longer theoretical in</w:t>
      </w:r>
      <w:r>
        <w:t xml:space="preserve"> </w:t>
      </w:r>
      <w:r>
        <w:rPr>
          <w:bCs/>
          <w:b/>
        </w:rPr>
        <w:t xml:space="preserve">Indonesia Jakarta</w:t>
      </w:r>
      <w:r>
        <w:t xml:space="preserve">; it is being actively implemented. From smart meters that monitor electricity usage to sensors that track water quality in the Ciliwung River, IoT devices are ubiquitous. These devices require engineers who can design low-power microcontrollers capable of transmitting data efficiently over wireless networks. The integration of these disparate systems into a unified dashboard for city management requires sophisticated software engineering skills grounded in hardware constraints.</w:t>
      </w:r>
    </w:p>
    <w:bookmarkEnd w:id="23"/>
    <w:bookmarkStart w:id="24" w:name="e-commerce-and-logistics-optimization"/>
    <w:p>
      <w:pPr>
        <w:pStyle w:val="Heading3"/>
      </w:pPr>
      <w:r>
        <w:t xml:space="preserve">3.3 E-Commerce and Logistics Optimization</w:t>
      </w:r>
    </w:p>
    <w:p>
      <w:pPr>
        <w:pStyle w:val="FirstParagraph"/>
      </w:pPr>
      <w:r>
        <w:t xml:space="preserve">Jakarta’s geography, being an archipelagic nation with the capital located on a densely populated island, presents unique logistical challenges. Computer engineers contribute to route optimization algorithms that reduce fuel consumption and delivery times for e-commerce platforms operating across the city. By leveraging machine learning models running on high-performance computing clusters, these systems predict traffic patterns and optimize supply chains in real-time.</w:t>
      </w:r>
    </w:p>
    <w:bookmarkEnd w:id="24"/>
    <w:bookmarkEnd w:id="25"/>
    <w:bookmarkStart w:id="26" w:name="X3875ce683c44935c2aaf55753ae924c811f14b8"/>
    <w:p>
      <w:pPr>
        <w:pStyle w:val="Heading2"/>
      </w:pPr>
      <w:r>
        <w:t xml:space="preserve">4. Challenges: The Talent Gap and Educational Alignment</w:t>
      </w:r>
    </w:p>
    <w:p>
      <w:pPr>
        <w:pStyle w:val="FirstParagraph"/>
      </w:pPr>
      <w:r>
        <w:t xml:space="preserve">Despite the evident demand,</w:t>
      </w:r>
      <w:r>
        <w:t xml:space="preserve"> </w:t>
      </w:r>
      <w:r>
        <w:rPr>
          <w:bCs/>
          <w:b/>
        </w:rPr>
        <w:t xml:space="preserve">Indonesia Jakarta</w:t>
      </w:r>
      <w:r>
        <w:t xml:space="preserve"> </w:t>
      </w:r>
      <w:r>
        <w:t xml:space="preserve">faces a significant shortage of qualified computer engineers. Industry reports suggest that Indonesia needs hundreds of thousands of digital workers to meet its 2030 targets, yet the annual output of university graduates in relevant fields falls short.</w:t>
      </w:r>
    </w:p>
    <w:p>
      <w:pPr>
        <w:pStyle w:val="BodyText"/>
      </w:pPr>
      <w:r>
        <w:t xml:space="preserve">A major issue is the disconnect between academic curricula and industry needs. Many universities teach theoretical concepts without providing hands-on experience with modern development tools, cloud computing platforms, or agile methodologies. To address this, there is a growing need for computer engineering programs to collaborate closely with tech companies in Jakarta for internships and joint research projects.</w:t>
      </w:r>
    </w:p>
    <w:p>
      <w:pPr>
        <w:pStyle w:val="BodyText"/>
      </w:pPr>
      <w:r>
        <w:t xml:space="preserve">Furthermore, continuous professional development is essential. The field of</w:t>
      </w:r>
      <w:r>
        <w:t xml:space="preserve"> </w:t>
      </w:r>
      <w:r>
        <w:rPr>
          <w:bCs/>
          <w:b/>
        </w:rPr>
        <w:t xml:space="preserve">Computer Engineer</w:t>
      </w:r>
      <w:r>
        <w:t xml:space="preserve">s changes rapidly; technologies that are standard today may become obsolete in five years. Educational institutions and private training centers must adopt lifelong learning models to ensure the workforce remains competent.</w:t>
      </w:r>
    </w:p>
    <w:bookmarkEnd w:id="26"/>
    <w:bookmarkStart w:id="27" w:name="recommendations-for-stakeholders"/>
    <w:p>
      <w:pPr>
        <w:pStyle w:val="Heading2"/>
      </w:pPr>
      <w:r>
        <w:t xml:space="preserve">5. Recommendations for Stakeholders</w:t>
      </w:r>
    </w:p>
    <w:p>
      <w:pPr>
        <w:pStyle w:val="FirstParagraph"/>
      </w:pPr>
      <w:r>
        <w:t xml:space="preserve">To sustain the momentum of digital transformation in</w:t>
      </w:r>
      <w:r>
        <w:t xml:space="preserve"> </w:t>
      </w:r>
      <w:r>
        <w:rPr>
          <w:bCs/>
          <w:b/>
        </w:rPr>
        <w:t xml:space="preserve">Indonesia Jakarta</w:t>
      </w:r>
      <w:r>
        <w:t xml:space="preserve">, several strategic actions are recommended:</w:t>
      </w:r>
    </w:p>
    <w:p>
      <w:pPr>
        <w:numPr>
          <w:ilvl w:val="0"/>
          <w:numId w:val="1001"/>
        </w:numPr>
        <w:pStyle w:val="Compact"/>
      </w:pPr>
      <w:r>
        <w:rPr>
          <w:bCs/>
          <w:b/>
        </w:rPr>
        <w:t xml:space="preserve">Government Policy:</w:t>
      </w:r>
      <w:r>
        <w:t xml:space="preserve">Incentivize companies to hire and train local computer engineers through tax breaks and grants. Support the establishment of specialized engineering hubs in Jakarta.</w:t>
      </w:r>
    </w:p>
    <w:p>
      <w:pPr>
        <w:numPr>
          <w:ilvl w:val="0"/>
          <w:numId w:val="1001"/>
        </w:numPr>
        <w:pStyle w:val="Compact"/>
      </w:pPr>
      <w:r>
        <w:rPr>
          <w:bCs/>
          <w:b/>
        </w:rPr>
        <w:t xml:space="preserve">Educational Reform:</w:t>
      </w:r>
      <w:r>
        <w:t xml:space="preserve">Update university curricula to include emerging technologies such as Artificial Intelligence (AI), Cybersecurity, and Edge Computing. Emphasize practical project-based learning.</w:t>
      </w:r>
    </w:p>
    <w:p>
      <w:pPr>
        <w:numPr>
          <w:ilvl w:val="0"/>
          <w:numId w:val="1001"/>
        </w:numPr>
        <w:pStyle w:val="Compact"/>
      </w:pPr>
      <w:r>
        <w:rPr>
          <w:bCs/>
          <w:b/>
        </w:rPr>
        <w:t xml:space="preserve">Industry Collaboration:</w:t>
      </w:r>
      <w:r>
        <w:t xml:space="preserve">Foster stronger ties between academia and the private sector. Tech giants operating in Jakarta should sponsor hackathons, labs, and scholarships to nurture local talent.</w:t>
      </w:r>
    </w:p>
    <w:p>
      <w:pPr>
        <w:numPr>
          <w:ilvl w:val="0"/>
          <w:numId w:val="1001"/>
        </w:numPr>
        <w:pStyle w:val="Compact"/>
      </w:pPr>
      <w:r>
        <w:rPr>
          <w:bCs/>
          <w:b/>
        </w:rPr>
        <w:t xml:space="preserve">Diversity in Tech:</w:t>
      </w:r>
      <w:r>
        <w:t xml:space="preserve">Encourage participation from underrepresented groups, including women and rural populations, to broaden the pool of future computer engineers.</w:t>
      </w:r>
    </w:p>
    <w:bookmarkEnd w:id="27"/>
    <w:bookmarkStart w:id="28" w:name="conclusion"/>
    <w:p>
      <w:pPr>
        <w:pStyle w:val="Heading2"/>
      </w:pPr>
      <w:r>
        <w:t xml:space="preserve">6. Conclusion</w:t>
      </w:r>
    </w:p>
    <w:p>
      <w:pPr>
        <w:pStyle w:val="FirstParagraph"/>
      </w:pPr>
      <w:r>
        <w:t xml:space="preserve">The digital future of Indonesia is being written in Jakarta, but it requires the right tools and people to execute this vision.</w:t>
      </w:r>
      <w:r>
        <w:t xml:space="preserve"> </w:t>
      </w:r>
      <w:r>
        <w:rPr>
          <w:bCs/>
          <w:b/>
        </w:rPr>
        <w:t xml:space="preserve">Computer Engineer</w:t>
      </w:r>
      <w:r>
        <w:t xml:space="preserve">s are not just builders of software; they are the architects of the modern Indonesian economy. By integrating hardware efficiency with software intelligence, they solve complex urban problems and drive global competitiveness.</w:t>
      </w:r>
    </w:p>
    <w:p>
      <w:pPr>
        <w:pStyle w:val="BodyText"/>
      </w:pPr>
      <w:r>
        <w:t xml:space="preserve">For</w:t>
      </w:r>
      <w:r>
        <w:t xml:space="preserve"> </w:t>
      </w:r>
      <w:r>
        <w:rPr>
          <w:bCs/>
          <w:b/>
        </w:rPr>
        <w:t xml:space="preserve">Indonesia Jakarta</w:t>
      </w:r>
      <w:r>
        <w:t xml:space="preserve">, investing in computer engineering education and infrastructure is not merely an economic choice but a necessity for sustainable development. As the city continues to grow, the synergy between robust engineering practices and innovative digital solutions will determine its success on the world stage. It is imperative that policymakers, educators, and industry leaders work together to bridge the talent gap, ensuring that Indonesia has a sufficient cadre of skilled computer engineers to lead its digital journey.</w:t>
      </w:r>
    </w:p>
    <w:bookmarkEnd w:id="28"/>
    <w:bookmarkStart w:id="29" w:name="references"/>
    <w:p>
      <w:pPr>
        <w:pStyle w:val="Heading2"/>
      </w:pPr>
      <w:r>
        <w:t xml:space="preserve">References</w:t>
      </w:r>
    </w:p>
    <w:p>
      <w:pPr>
        <w:pStyle w:val="FirstParagraph"/>
      </w:pPr>
      <w:r>
        <w:rPr>
          <w:iCs/>
          <w:i/>
        </w:rPr>
        <w:t xml:space="preserve">Note: The following references represent generalized sources relevant to the topic for illustrative purposes.</w:t>
      </w:r>
    </w:p>
    <w:p>
      <w:pPr>
        <w:numPr>
          <w:ilvl w:val="0"/>
          <w:numId w:val="1002"/>
        </w:numPr>
        <w:pStyle w:val="Compact"/>
      </w:pPr>
      <w:r>
        <w:t xml:space="preserve">Bappeda Jakarta. (2023). *Jakarta Smart City Masterplan 2030*. Government of Jakarta Special Capital Region.</w:t>
      </w:r>
    </w:p>
    <w:p>
      <w:pPr>
        <w:numPr>
          <w:ilvl w:val="0"/>
          <w:numId w:val="1002"/>
        </w:numPr>
        <w:pStyle w:val="Compact"/>
      </w:pPr>
      <w:r>
        <w:t xml:space="preserve">Google, Temasek, and Bain &amp; Company. (2024). *e-Conomy SEA 2024: Southeast Asia’s Digital Economy Report*. Google Research.</w:t>
      </w:r>
    </w:p>
    <w:p>
      <w:pPr>
        <w:numPr>
          <w:ilvl w:val="0"/>
          <w:numId w:val="1002"/>
        </w:numPr>
        <w:pStyle w:val="Compact"/>
      </w:pPr>
      <w:r>
        <w:t xml:space="preserve">Kementerian Perindustrian Republik Indonesia. (2018). *Making Indonesia 4.0 Roadmap*. Ministry of Industry.</w:t>
      </w:r>
    </w:p>
    <w:p>
      <w:pPr>
        <w:numPr>
          <w:ilvl w:val="0"/>
          <w:numId w:val="1002"/>
        </w:numPr>
        <w:pStyle w:val="Compact"/>
      </w:pPr>
      <w:r>
        <w:t xml:space="preserve">World Bank. (2023). *Indonesia Digital Economy Monitor: Bridging the Digital Divide*. World Bank Group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Computer Engineering in the Digital Transformation of Indonesia, Jakarta</dc:title>
  <dc:creator/>
  <cp:keywords/>
  <dcterms:created xsi:type="dcterms:W3CDTF">2026-07-29T09:13:26Z</dcterms:created>
  <dcterms:modified xsi:type="dcterms:W3CDTF">2026-07-29T09:13:26Z</dcterms:modified>
</cp:coreProperties>
</file>

<file path=docProps/custom.xml><?xml version="1.0" encoding="utf-8"?>
<Properties xmlns="http://schemas.openxmlformats.org/officeDocument/2006/custom-properties" xmlns:vt="http://schemas.openxmlformats.org/officeDocument/2006/docPropsVTypes"/>
</file>