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cbc9ea30f8b5221cfc3aecbb69fed33f6a7e4f3"/>
    <w:p>
      <w:pPr>
        <w:pStyle w:val="Heading1"/>
      </w:pPr>
      <w:r>
        <w:t xml:space="preserve">The Evolution and Strategic Importance of the Computer Engineer in Russia, Moscow</w:t>
      </w:r>
    </w:p>
    <w:p>
      <w:pPr>
        <w:pStyle w:val="FirstParagraph"/>
      </w:pPr>
      <w:r>
        <w:rPr>
          <w:bCs/>
          <w:b/>
        </w:rPr>
        <w:t xml:space="preserve">Abstract:</w:t>
      </w:r>
      <w:r>
        <w:br/>
      </w:r>
      <w:r>
        <w:br/>
      </w:r>
      <w:r>
        <w:t xml:space="preserve">This research paper examines the critical role of the computer engineer within the socio-technological landscape of modern Russia, with a specific focus on Moscow. As Moscow solidifies its position as a global hub for information technology and digital infrastructure, the demand for specialized computer engineering expertise has surged. This document explores historical contexts, current industrial demands in sectors such as fintech, cybersecurity, and artificial intelligence within Russia's capital city of Moscow. Furthermore, it analyzes the educational frameworks required to sustain this growth and discusses future projections for computer engineering careers in this region.</w:t>
      </w:r>
    </w:p>
    <w:bookmarkStart w:id="20" w:name="introduction"/>
    <w:p>
      <w:pPr>
        <w:pStyle w:val="Heading2"/>
      </w:pPr>
      <w:r>
        <w:t xml:space="preserve">1. Introduction</w:t>
      </w:r>
    </w:p>
    <w:p>
      <w:pPr>
        <w:pStyle w:val="FirstParagraph"/>
      </w:pPr>
      <w:r>
        <w:t xml:space="preserve">In the twenty-first century, technology has ceased to be merely a tool; it is the foundational infrastructure of modern society. At the heart of this digital revolution stands the computer engineer, a professional tasked with designing, developing, and maintaining complex computing systems. Nowhere is this role more pivotal than in Russia Moscow, a metropolis that has rapidly transformed into one of Eastern Europe’s most dynamic technological centers.</w:t>
      </w:r>
    </w:p>
    <w:p>
      <w:pPr>
        <w:pStyle w:val="BodyText"/>
      </w:pPr>
      <w:r>
        <w:t xml:space="preserve">Moscow serves as the political and economic capital of Russia Moscow, driving national policies on digitalization. The city hosts the headquarters of major Russian technology firms, international tech giants operating within the region, and a vibrant startup ecosystem. Consequently, the computer engineer in this context is not just an IT specialist but a strategic asset whose work directly influences economic stability, national security, and global connectivity.</w:t>
      </w:r>
    </w:p>
    <w:bookmarkEnd w:id="20"/>
    <w:bookmarkStart w:id="21" w:name="X11013c23e995443ae45cda1d46c7fbe4fcf8b12"/>
    <w:p>
      <w:pPr>
        <w:pStyle w:val="Heading2"/>
      </w:pPr>
      <w:r>
        <w:t xml:space="preserve">2. Historical Context: From Soviet Computing to Digital Independence</w:t>
      </w:r>
    </w:p>
    <w:p>
      <w:pPr>
        <w:pStyle w:val="FirstParagraph"/>
      </w:pPr>
      <w:r>
        <w:t xml:space="preserve">To understand the current status of the computer engineer in Russia Moscow, one must look to the Soviet era. During the Cold War, Russia Moscow was a center for mathematical computing and theoretical cybernetics. Institutions in Moscow developed robust educational programs focused on discrete mathematics and algorithmic theory. Although hardware manufacturing lagged behind Western standards due to geopolitical isolation, the theoretical foundation laid by engineers in this period remains influential.</w:t>
      </w:r>
    </w:p>
    <w:p>
      <w:pPr>
        <w:pStyle w:val="BodyText"/>
      </w:pPr>
      <w:r>
        <w:t xml:space="preserve">In the post-Soviet transition, Russia Moscow experienced a chaotic integration into the global market. However, since the early 2010s, there has been a concerted push toward import substitution and technological sovereignty. This policy shift has elevated the profile of local computer engineers, who are now tasked with developing indigenous software solutions and hardware architectures to reduce reliance on foreign technology.</w:t>
      </w:r>
    </w:p>
    <w:bookmarkEnd w:id="21"/>
    <w:bookmarkStart w:id="22" w:name="key-sectors-driving-demand-in-moscow"/>
    <w:p>
      <w:pPr>
        <w:pStyle w:val="Heading2"/>
      </w:pPr>
      <w:r>
        <w:t xml:space="preserve">3. Key Sectors Driving Demand in Moscow</w:t>
      </w:r>
    </w:p>
    <w:p>
      <w:pPr>
        <w:pStyle w:val="FirstParagraph"/>
      </w:pPr>
      <w:r>
        <w:t xml:space="preserve">The demand for computer engineering talent in Russia Moscow is multifaceted, spanning several high-growth sectors:</w:t>
      </w:r>
    </w:p>
    <w:p>
      <w:pPr>
        <w:numPr>
          <w:ilvl w:val="0"/>
          <w:numId w:val="1001"/>
        </w:numPr>
        <w:pStyle w:val="Compact"/>
      </w:pPr>
      <w:r>
        <w:rPr>
          <w:bCs/>
          <w:b/>
        </w:rPr>
        <w:t xml:space="preserve">Fintech and Banking:</w:t>
      </w:r>
      <w:r>
        <w:t xml:space="preserve"> </w:t>
      </w:r>
      <w:r>
        <w:t xml:space="preserve">As one of the world’s most digitally advanced banking sectors, the Russian financial industry relies heavily on secure, high-frequency trading systems and mobile payment platforms. Computer engineers in Moscow are integral to maintaining these robust infrastructures.</w:t>
      </w:r>
    </w:p>
    <w:p>
      <w:pPr>
        <w:numPr>
          <w:ilvl w:val="0"/>
          <w:numId w:val="1001"/>
        </w:numPr>
        <w:pStyle w:val="Compact"/>
      </w:pPr>
      <w:r>
        <w:rPr>
          <w:bCs/>
          <w:b/>
        </w:rPr>
        <w:t xml:space="preserve">Cybersecurity:</w:t>
      </w:r>
      <w:r>
        <w:t xml:space="preserve"> </w:t>
      </w:r>
      <w:r>
        <w:t xml:space="preserve">With increasing cyber threats globally and nationally, cybersecurity is a paramount concern for Russia Moscow’s government and private sectors. Specialized engineers are required to develop defense mechanisms against state-level attacks and criminal activities.</w:t>
      </w:r>
    </w:p>
    <w:p>
      <w:pPr>
        <w:numPr>
          <w:ilvl w:val="0"/>
          <w:numId w:val="1001"/>
        </w:numPr>
        <w:pStyle w:val="Compact"/>
      </w:pPr>
      <w:r>
        <w:rPr>
          <w:bCs/>
          <w:b/>
        </w:rPr>
        <w:t xml:space="preserve">E-Government Services:</w:t>
      </w:r>
      <w:r>
        <w:t xml:space="preserve"> </w:t>
      </w:r>
      <w:r>
        <w:t xml:space="preserve">The "Digital Russia" initiative relies on efficient data processing centers. Computer engineers design the backend systems that allow millions of citizens in Russia Moscow to access government services online, streamlining bureaucracy and improving transparency.</w:t>
      </w:r>
    </w:p>
    <w:p>
      <w:pPr>
        <w:numPr>
          <w:ilvl w:val="0"/>
          <w:numId w:val="1001"/>
        </w:numPr>
        <w:pStyle w:val="Compact"/>
      </w:pPr>
      <w:r>
        <w:rPr>
          <w:bCs/>
          <w:b/>
        </w:rPr>
        <w:t xml:space="preserve">Satellite Communications and Space Tech:</w:t>
      </w:r>
      <w:r>
        <w:t xml:space="preserve"> </w:t>
      </w:r>
      <w:r>
        <w:t xml:space="preserve">Given the historical strength of Russian aerospace engineering, there is a significant crossover demand for computer engineers who can work on satellite navigation systems (GLONASS) and space-related software.</w:t>
      </w:r>
    </w:p>
    <w:bookmarkEnd w:id="22"/>
    <w:bookmarkStart w:id="23" w:name="educational-frameworks-in-russia-moscow"/>
    <w:p>
      <w:pPr>
        <w:pStyle w:val="Heading2"/>
      </w:pPr>
      <w:r>
        <w:t xml:space="preserve">4. Educational Frameworks in Russia Moscow</w:t>
      </w:r>
    </w:p>
    <w:p>
      <w:pPr>
        <w:pStyle w:val="FirstParagraph"/>
      </w:pPr>
      <w:r>
        <w:t xml:space="preserve">The pipeline of skilled talent is sustained through rigorous educational institutions in Russia Moscow. Universities such as the Higher School of Economics, Bauman Moscow State Technical University, and MIPT (Moscow Institute of Physics and Technology) are renowned for their computer science curricula. These programs emphasize strong mathematical foundations alongside practical engineering skills.</w:t>
      </w:r>
    </w:p>
    <w:p>
      <w:pPr>
        <w:pStyle w:val="BodyText"/>
      </w:pPr>
      <w:r>
        <w:t xml:space="preserve">Recent reforms have seen a closer collaboration between these institutions in Russia Moscow and industry leaders like Yandex, SberTech, and Kaspersky. Internships and joint research projects ensure that students graduate with skills directly applicable to the local job market. This synergy is crucial for keeping the workforce competitive in a rapidly evolving global tech landscape.</w:t>
      </w:r>
    </w:p>
    <w:bookmarkEnd w:id="23"/>
    <w:bookmarkStart w:id="24" w:name="challenges-and-future-outlook"/>
    <w:p>
      <w:pPr>
        <w:pStyle w:val="Heading2"/>
      </w:pPr>
      <w:r>
        <w:t xml:space="preserve">5. Challenges and Future Outlook</w:t>
      </w:r>
    </w:p>
    <w:p>
      <w:pPr>
        <w:pStyle w:val="FirstParagraph"/>
      </w:pPr>
      <w:r>
        <w:t xml:space="preserve">Despite strong foundations, computer engineers in Russia Moscow face significant challenges. Geopolitical sanctions have restricted access to advanced semiconductor hardware and certain software tools. This has necessitated a shift toward developing domestic alternatives, requiring engineers to innovate under constraints—a task that demands high levels of creativity and technical prowess.</w:t>
      </w:r>
    </w:p>
    <w:p>
      <w:pPr>
        <w:pStyle w:val="BodyText"/>
      </w:pPr>
      <w:r>
        <w:t xml:space="preserve">Furthermore, the global brain drain remains a concern. However, recent trends suggest a stabilization as local opportunities in Russia Moscow become more lucrative and intellectually stimulating. The future will likely see an increased emphasis on Artificial Intelligence (AI) and Machine Learning (ML). Computer engineers in this region are already leading research in NLP (Natural Language Processing) for Slavic languages, positioning Russia Moscow as a key player in linguistic AI.</w:t>
      </w:r>
    </w:p>
    <w:bookmarkEnd w:id="24"/>
    <w:bookmarkStart w:id="25" w:name="conclusion"/>
    <w:p>
      <w:pPr>
        <w:pStyle w:val="Heading2"/>
      </w:pPr>
      <w:r>
        <w:t xml:space="preserve">6. Conclusion</w:t>
      </w:r>
    </w:p>
    <w:p>
      <w:pPr>
        <w:pStyle w:val="FirstParagraph"/>
      </w:pPr>
      <w:r>
        <w:t xml:space="preserve">The computer engineer is the architect of modern reality, particularly within the bustling environment of Russia Moscow. From safeguarding digital infrastructure to driving economic innovation through fintech and space technology, their role is indispensable. As Russia Moscow continues to navigate complex geopolitical landscapes while striving for technological independence, the importance of skilled computer engineers will only grow.</w:t>
      </w:r>
    </w:p>
    <w:p>
      <w:pPr>
        <w:pStyle w:val="BodyText"/>
      </w:pPr>
      <w:r>
        <w:t xml:space="preserve">Policymakers, educators, and industry leaders must continue to invest in this workforce. By supporting research and development within Russia Moscow’s universities and tech hubs, society can ensure a sustainable future where technology serves as a bridge for progress rather than a barrier. The story of the computer engineer in this region is one of resilience, innovation, and indispensable strategic value.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Computer Engineer in Russia, Moscow</dc:title>
  <dc:creator/>
  <dc:language>en</dc:language>
  <cp:keywords/>
  <dcterms:created xsi:type="dcterms:W3CDTF">2026-07-29T08:35:02Z</dcterms:created>
  <dcterms:modified xsi:type="dcterms:W3CDTF">2026-07-29T08:35:02Z</dcterms:modified>
</cp:coreProperties>
</file>

<file path=docProps/custom.xml><?xml version="1.0" encoding="utf-8"?>
<Properties xmlns="http://schemas.openxmlformats.org/officeDocument/2006/custom-properties" xmlns:vt="http://schemas.openxmlformats.org/officeDocument/2006/docPropsVTypes"/>
</file>