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Vision</w:t>
      </w:r>
      <w:r>
        <w:t xml:space="preserve"> </w:t>
      </w:r>
      <w:r>
        <w:t xml:space="preserve">2030</w:t>
      </w:r>
      <w:r>
        <w:t xml:space="preserve"> </w:t>
      </w:r>
      <w:r>
        <w:t xml:space="preserve">Era: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Saudi</w:t>
      </w:r>
      <w:r>
        <w:t xml:space="preserve"> </w:t>
      </w:r>
      <w:r>
        <w:t xml:space="preserve">Arabia,</w:t>
      </w:r>
      <w:r>
        <w:t xml:space="preserve"> </w:t>
      </w:r>
      <w:r>
        <w:t xml:space="preserve">Riyadh</w:t>
      </w:r>
    </w:p>
    <w:bookmarkStart w:id="28" w:name="X1a48e80ec4f923df0524d288d19d76e97c6e42f"/>
    <w:p>
      <w:pPr>
        <w:pStyle w:val="Heading1"/>
      </w:pPr>
      <w:r>
        <w:t xml:space="preserve">The Digital Backbone of a New Era:</w:t>
      </w:r>
      <w:r>
        <w:br/>
      </w:r>
      <w:r>
        <w:t xml:space="preserve">An Analysis of Computer Engineering in Saudi Arabia, Riyadh</w:t>
      </w:r>
    </w:p>
    <w:p>
      <w:pPr>
        <w:pStyle w:val="FirstParagraph"/>
      </w:pPr>
      <w:r>
        <w:rPr>
          <w:bCs/>
          <w:b/>
        </w:rPr>
        <w:t xml:space="preserve">Abstract:</w:t>
      </w:r>
    </w:p>
    <w:p>
      <w:pPr>
        <w:pStyle w:val="BodyText"/>
      </w:pPr>
      <w:r>
        <w:t xml:space="preserve">This research paper examines the critical role of the Computer Engineer within the rapidly evolving socio-economic landscape of Saudi Arabia, with a specific focus on its capital, Riyadh. As the Kingdom accelerates its Vision 2030 objectives to diversify away from oil dependence, technological infrastructure has become paramount. This document explores how Computer Engineers are not merely IT support staff but are pivotal strategic architects driving innovation in smart cities, cybersecurity, artificial intelligence, and digital governance within Riyadh. The paper argues that investing in computer engineering talent is synonymous with investing in the national security and economic resilience of Saudi Arabia.</w:t>
      </w:r>
    </w:p>
    <w:bookmarkStart w:id="20" w:name="X3224c1dade07dbce068c9170b1aedf6ba09f5d5"/>
    <w:p>
      <w:pPr>
        <w:pStyle w:val="Heading2"/>
      </w:pPr>
      <w:r>
        <w:t xml:space="preserve">1. Introduction: The Technological Imperative for Saudi Arabia</w:t>
      </w:r>
    </w:p>
    <w:p>
      <w:pPr>
        <w:pStyle w:val="FirstParagraph"/>
      </w:pPr>
      <w:r>
        <w:t xml:space="preserve">The Kingdom of Saudi Arabia stands at a historic crossroads, transitioning from a traditional oil-based economy to a dynamic, knowledge-driven society. Central to this transformation is Vision 2030, an ambitious framework designed to reduce dependence on oil, diversify the economy, and develop public service sectors such as health, education infrastructure and entertainment. At the heart of this massive logistical and structural overhaul lies one indispensable profession: the Computer Engineer.</w:t>
      </w:r>
    </w:p>
    <w:p>
      <w:pPr>
        <w:pStyle w:val="BodyText"/>
      </w:pPr>
      <w:r>
        <w:t xml:space="preserve">Riyadh, as the political capital and burgeoning hub for technology startups in Riyadh is experiencing an unprecedented boom in digital infrastructure. From the Neom project to smart city initiatives across the Kingdom, computer engineers are tasked with designing, building, and maintaining complex systems that ensure efficiency, security and connectivity. The role of a computer engineer extends beyond hardware maintenance; it involves high-level architectural decisions regarding data flow, software integration and algorithmic processing that power national services.</w:t>
      </w:r>
    </w:p>
    <w:bookmarkEnd w:id="20"/>
    <w:bookmarkStart w:id="23" w:name="Xd519138dda3b497444a0475d7b6924e90095a32"/>
    <w:p>
      <w:pPr>
        <w:pStyle w:val="Heading2"/>
      </w:pPr>
      <w:r>
        <w:t xml:space="preserve">2. The Scope of Computer Engineering in Riyadh’s Development</w:t>
      </w:r>
    </w:p>
    <w:p>
      <w:pPr>
        <w:pStyle w:val="FirstParagraph"/>
      </w:pPr>
      <w:r>
        <w:t xml:space="preserve">In the context of Saudi Arabia, particularly in Riyadh, the definition of a computer engineer encompasses a broad spectrum of responsibilities. Unlike general IT roles which focus on maintenance, computer engineers are innovators who develop new technologies and optimize existing ones to meet specific national goals.</w:t>
      </w:r>
    </w:p>
    <w:bookmarkStart w:id="21" w:name="smart-cities-and-iot-infrastructure"/>
    <w:p>
      <w:pPr>
        <w:pStyle w:val="Heading3"/>
      </w:pPr>
      <w:r>
        <w:t xml:space="preserve">2.1 Smart Cities and IoT Infrastructure</w:t>
      </w:r>
    </w:p>
    <w:p>
      <w:pPr>
        <w:pStyle w:val="FirstParagraph"/>
      </w:pPr>
      <w:r>
        <w:t xml:space="preserve">Riyadh is undergoing significant urban modernization under the "Riyadh Municipality" strategic plans. These initiatives rely heavily on the Internet of Things (IoT). Computer engineers in Saudi Arabia are responsible for creating the networked ecosystems that allow traffic lights, waste management systems, and energy grids to communicate seamlessly. For instance, optimizing traffic flow in Riyadh’s congested districts requires sophisticated algorithms designed by computer engineers to reduce carbon emissions and improve quality of life.</w:t>
      </w:r>
    </w:p>
    <w:bookmarkEnd w:id="21"/>
    <w:bookmarkStart w:id="22" w:name="cybersecurity-as-national-security"/>
    <w:p>
      <w:pPr>
        <w:pStyle w:val="Heading3"/>
      </w:pPr>
      <w:r>
        <w:t xml:space="preserve">2.2 Cybersecurity as National Security</w:t>
      </w:r>
    </w:p>
    <w:p>
      <w:pPr>
        <w:pStyle w:val="FirstParagraph"/>
      </w:pPr>
      <w:r>
        <w:t xml:space="preserve">As Saudi Arabia digitizes its critical infrastructure, cybersecurity has moved from an IT concern to a matter of national security. Computer engineers specializing in security protocols are essential for protecting government databases, financial systems and private sector data from sophisticated cyber threats. The Kingdom has established several cybersecurity academies and partnerships with global tech firms, all of which require local computer engineering talent to implement robust defense mechanisms tailored to the regional threat landscape.</w:t>
      </w:r>
    </w:p>
    <w:bookmarkEnd w:id="22"/>
    <w:bookmarkEnd w:id="23"/>
    <w:bookmarkStart w:id="24" w:name="artificial-intelligence-and-data-science"/>
    <w:p>
      <w:pPr>
        <w:pStyle w:val="Heading2"/>
      </w:pPr>
      <w:r>
        <w:t xml:space="preserve">3. Artificial Intelligence and Data Science</w:t>
      </w:r>
    </w:p>
    <w:p>
      <w:pPr>
        <w:pStyle w:val="FirstParagraph"/>
      </w:pPr>
      <w:r>
        <w:t xml:space="preserve">The push for artificial intelligence (AI) is a cornerstone of Vision 2030. Riyadh has been designated as a hub for AI research, hosting events like the Future Investment Initiative which frequently highlights technological innovation. Computer engineers are the architects behind these AI models.</w:t>
      </w:r>
    </w:p>
    <w:p>
      <w:pPr>
        <w:pStyle w:val="BodyText"/>
      </w:pPr>
      <w:r>
        <w:t xml:space="preserve">In sectors such as healthcare and finance, computer engineers in Saudi Arabia develop machine learning algorithms that predict disease outbreaks or detect fraudulent transactions. For example, during the pandemic, local computer engineers worked tirelessly to adapt digital health platforms to handle surges in data processing. Their work ensures that the Kingdom remains competitive on the global stage by leveraging big data for decision-making.</w:t>
      </w:r>
    </w:p>
    <w:bookmarkEnd w:id="24"/>
    <w:bookmarkStart w:id="25" w:name="Xa72b21ca8ff1717d0f9318be8aad4354ecfa281"/>
    <w:p>
      <w:pPr>
        <w:pStyle w:val="Heading2"/>
      </w:pPr>
      <w:r>
        <w:t xml:space="preserve">4. Education and Workforce Localization (Saudization)</w:t>
      </w:r>
    </w:p>
    <w:p>
      <w:pPr>
        <w:pStyle w:val="FirstParagraph"/>
      </w:pPr>
      <w:r>
        <w:t xml:space="preserve">A critical aspect of this research is the alignment of computer engineering education with market needs in Saudi Arabia, Riyadh. The government has prioritized "Saudization" (Nitaqat), encouraging the employment of Saudi nationals in high-tech fields traditionally dominated by expatriates.</w:t>
      </w:r>
    </w:p>
    <w:p>
      <w:pPr>
        <w:pStyle w:val="BodyText"/>
      </w:pPr>
      <w:r>
        <w:t xml:space="preserve">Universities across Riyadh, including King Saud University and King Abdulaziz University have revamped their computer engineering curricula to emphasize practical skills in cloud computing, software development and embedded systems. This shift is vital because it ensures that the next generation of Saudi professionals can lead technological transformations rather than merely consuming them. By fostering a local talent pool, Saudi Arabia reduces its reliance on foreign expertise for critical infrastructure projects.</w:t>
      </w:r>
    </w:p>
    <w:bookmarkEnd w:id="25"/>
    <w:bookmarkStart w:id="26" w:name="challenges-and-future-prospects"/>
    <w:p>
      <w:pPr>
        <w:pStyle w:val="Heading2"/>
      </w:pPr>
      <w:r>
        <w:t xml:space="preserve">5. Challenges and Future Prospects</w:t>
      </w:r>
    </w:p>
    <w:p>
      <w:pPr>
        <w:pStyle w:val="FirstParagraph"/>
      </w:pPr>
      <w:r>
        <w:t xml:space="preserve">Despite the progress, challenges remain. There is a rapid pace of technological change that requires continuous learning and adaptation from computer engineers in Riyadh. Additionally, the competition for top-tier talent is intensifying as global tech giants establish regional headquarters in Riyadh.</w:t>
      </w:r>
    </w:p>
    <w:p>
      <w:pPr>
        <w:pStyle w:val="BodyText"/>
      </w:pPr>
      <w:r>
        <w:t xml:space="preserve">To address these issues, collaboration between academia and industry must deepen. Private sector companies must invest in training programs that keep local computer engineers updated with the latest advancements in quantum computing, blockchain technology and autonomous systems. The government’s support through initiatives like the Saudi Data and AI Authority (SDAIA) provides a strong framework for this growth.</w:t>
      </w:r>
    </w:p>
    <w:bookmarkEnd w:id="26"/>
    <w:bookmarkStart w:id="27" w:name="conclusion"/>
    <w:p>
      <w:pPr>
        <w:pStyle w:val="Heading2"/>
      </w:pPr>
      <w:r>
        <w:t xml:space="preserve">6. Conclusion</w:t>
      </w:r>
    </w:p>
    <w:p>
      <w:pPr>
        <w:pStyle w:val="FirstParagraph"/>
      </w:pPr>
      <w:r>
        <w:t xml:space="preserve">In conclusion, the Computer Engineer is not just an employee within the Kingdom of Saudi Arabia; they are a strategic asset in achieving Vision 2030. In Riyadh, these professionals are laying the digital foundation for a post-oil economy through smart city developments, robust cybersecurity measures and advanced AI applications. As Saudi Arabia continues to position itself as a global leader in technology, recognizing and empowering the role of the computer engineer will be essential. Future research should focus on quantifying the economic impact of locally developed computer engineering solutions versus imported technologies, further emphasizing the value of domestic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the Vision 2030 Era: A Strategic Analysis for Saudi Arabia, Riyadh</dc:title>
  <dc:creator/>
  <dc:language>en</dc:language>
  <cp:keywords/>
  <dcterms:created xsi:type="dcterms:W3CDTF">2026-07-29T17:11:27Z</dcterms:created>
  <dcterms:modified xsi:type="dcterms:W3CDTF">2026-07-29T17:11:27Z</dcterms:modified>
</cp:coreProperties>
</file>

<file path=docProps/custom.xml><?xml version="1.0" encoding="utf-8"?>
<Properties xmlns="http://schemas.openxmlformats.org/officeDocument/2006/custom-properties" xmlns:vt="http://schemas.openxmlformats.org/officeDocument/2006/docPropsVTypes"/>
</file>