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Spain</w:t>
      </w:r>
      <w:r>
        <w:t xml:space="preserve"> </w:t>
      </w:r>
      <w:r>
        <w:t xml:space="preserve">Madrid</w:t>
      </w:r>
    </w:p>
    <w:bookmarkStart w:id="32" w:name="X86e148b3a1c2fddea9aa9064cfd15f69d3d55ad"/>
    <w:p>
      <w:pPr>
        <w:pStyle w:val="Heading1"/>
      </w:pPr>
      <w:r>
        <w:t xml:space="preserve">The Role and Evolution of the Computer Engineer in Spain Madrid</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Spain, Madrid Community</w:t>
      </w:r>
    </w:p>
    <w:p>
      <w:r>
        <w:pict>
          <v:rect style="width:0;height:1.5pt" o:hralign="center" o:hrstd="t" o:hr="t"/>
        </w:pict>
      </w:r>
    </w:p>
    <w:bookmarkStart w:id="20" w:name="abstract"/>
    <w:p>
      <w:pPr>
        <w:pStyle w:val="Heading2"/>
      </w:pPr>
      <w:r>
        <w:t xml:space="preserve">Abstract</w:t>
      </w:r>
    </w:p>
    <w:p>
      <w:pPr>
        <w:pStyle w:val="FirstParagraph"/>
      </w:pPr>
      <w:r>
        <w:t xml:space="preserve">This research paper examines the critical role of the Computer Engineer within the technological ecosystem of Madrid, Spain. As Madrid establishes itself as a leading hub for digital innovation in Southern Europe, the demand for highly skilled Computer Engineers has surged. This document analyzes the educational prerequisites, professional responsibilities, regulatory frameworks governed by local colegios profesionales (professional colleges), and future trends impacting this vital profession in the capital city.</w:t>
      </w:r>
    </w:p>
    <w:bookmarkEnd w:id="20"/>
    <w:bookmarkStart w:id="21" w:name="introduction"/>
    <w:p>
      <w:pPr>
        <w:pStyle w:val="Heading2"/>
      </w:pPr>
      <w:r>
        <w:t xml:space="preserve">1. Introduction</w:t>
      </w:r>
    </w:p>
    <w:p>
      <w:pPr>
        <w:pStyle w:val="FirstParagraph"/>
      </w:pPr>
      <w:r>
        <w:t xml:space="preserve">In recent decades, Spain has undergone a significant digital transformation. At the heart of this shift is Madrid, which serves not only as the political and administrative capital of Spain but also as its primary economic and technological engine. Within this context, the Computer Engineer emerges as a pivotal figure responsible for designing, developing, and maintaining complex software systems and hardware infrastructures.</w:t>
      </w:r>
    </w:p>
    <w:p>
      <w:pPr>
        <w:pStyle w:val="BodyText"/>
      </w:pPr>
      <w:r>
        <w:t xml:space="preserve">The profile of a Computer Engineer in Spain Madrid is distinct due to specific regulatory requirements set by the</w:t>
      </w:r>
      <w:r>
        <w:t xml:space="preserve"> </w:t>
      </w:r>
      <w:r>
        <w:rPr>
          <w:iCs/>
          <w:i/>
        </w:rPr>
        <w:t xml:space="preserve">Colegio Oficial de Ingenieros Informáticos de la Comunidad de Madrid</w:t>
      </w:r>
      <w:r>
        <w:t xml:space="preserve"> </w:t>
      </w:r>
      <w:r>
        <w:t xml:space="preserve">(COIIM). Unlike general IT roles, the title of "Computer Engineer" carries legal weight regarding liability and professional qualification, making it essential to understand its unique positioning in the labor market.</w:t>
      </w:r>
    </w:p>
    <w:bookmarkEnd w:id="21"/>
    <w:bookmarkStart w:id="22" w:name="educational-framework-and-accreditation"/>
    <w:p>
      <w:pPr>
        <w:pStyle w:val="Heading2"/>
      </w:pPr>
      <w:r>
        <w:t xml:space="preserve">2. Educational Framework and Accreditation</w:t>
      </w:r>
    </w:p>
    <w:p>
      <w:pPr>
        <w:pStyle w:val="FirstParagraph"/>
      </w:pPr>
      <w:r>
        <w:t xml:space="preserve">To practice as a recognized Computer Engineer in Spain Madrid, individuals must undergo rigorous academic training. The standard pathway involves completing a degree in Engineering of Computer Science (Grado en Ingeniería Informática) accredited by ANECA (National Agency for Quality Assessment and Accreditation). This is typically a four-year program focusing on mathematics, algorithms, computer architecture, software engineering, and artificial intelligence.</w:t>
      </w:r>
    </w:p>
    <w:p>
      <w:pPr>
        <w:pStyle w:val="BodyText"/>
      </w:pPr>
      <w:r>
        <w:t xml:space="preserve">In Madrid specifically, prestigious universities such as the Universidad Politécnica de Madrid (UPM) and the Universidad Autónoma de Madrid (UAM) provide top-tier education. Graduates from these institutions are highly sought after by multinational corporations based in the Cuatro Torres Business Area and other tech hubs in the capital.</w:t>
      </w:r>
    </w:p>
    <w:p>
      <w:pPr>
        <w:pStyle w:val="BodyText"/>
      </w:pPr>
      <w:r>
        <w:t xml:space="preserve">Furthermore, continuing professional development is encouraged through postgraduate studies offered by local technical schools, focusing on niche areas such as cybersecurity, data science, and cloud computing architectures native to the Spanish market.</w:t>
      </w:r>
    </w:p>
    <w:bookmarkEnd w:id="22"/>
    <w:bookmarkStart w:id="23" w:name="professional-responsibilities-and-scope"/>
    <w:p>
      <w:pPr>
        <w:pStyle w:val="Heading2"/>
      </w:pPr>
      <w:r>
        <w:t xml:space="preserve">3. Professional Responsibilities and Scope</w:t>
      </w:r>
    </w:p>
    <w:p>
      <w:pPr>
        <w:pStyle w:val="FirstParagraph"/>
      </w:pPr>
      <w:r>
        <w:t xml:space="preserve">A Computer Engineer in Spain Madrid is tasked with a broad spectrum of responsibilities that extend beyond coding. These include:</w:t>
      </w:r>
    </w:p>
    <w:p>
      <w:pPr>
        <w:numPr>
          <w:ilvl w:val="0"/>
          <w:numId w:val="1001"/>
        </w:numPr>
        <w:pStyle w:val="Compact"/>
      </w:pPr>
      <w:r>
        <w:rPr>
          <w:bCs/>
          <w:b/>
        </w:rPr>
        <w:t xml:space="preserve">System Design and Architecture:</w:t>
      </w:r>
      <w:r>
        <w:t xml:space="preserve"> </w:t>
      </w:r>
      <w:r>
        <w:t xml:space="preserve">Creating scalable solutions for enterprise resource planning (ERP) systems, financial platforms, and public sector digital services.</w:t>
      </w:r>
    </w:p>
    <w:p>
      <w:pPr>
        <w:numPr>
          <w:ilvl w:val="0"/>
          <w:numId w:val="1001"/>
        </w:numPr>
        <w:pStyle w:val="Compact"/>
      </w:pPr>
      <w:r>
        <w:rPr>
          <w:bCs/>
          <w:b/>
        </w:rPr>
        <w:t xml:space="preserve">Data Management:</w:t>
      </w:r>
      <w:r>
        <w:t xml:space="preserve"> </w:t>
      </w:r>
      <w:r>
        <w:t xml:space="preserve">Implementing big data strategies compliant with GDPR regulations, which are strictly enforced in the European Union and Spain.</w:t>
      </w:r>
    </w:p>
    <w:p>
      <w:pPr>
        <w:numPr>
          <w:ilvl w:val="0"/>
          <w:numId w:val="1001"/>
        </w:numPr>
        <w:pStyle w:val="Compact"/>
      </w:pPr>
      <w:r>
        <w:rPr>
          <w:bCs/>
          <w:b/>
        </w:rPr>
        <w:t xml:space="preserve">Cybersecurity Compliance:</w:t>
      </w:r>
    </w:p>
    <w:p>
      <w:pPr>
        <w:numPr>
          <w:ilvl w:val="0"/>
          <w:numId w:val="1001"/>
        </w:numPr>
        <w:pStyle w:val="Compact"/>
      </w:pPr>
      <w:r>
        <w:rPr>
          <w:bCs/>
          <w:b/>
        </w:rPr>
        <w:t xml:space="preserve">Innovation Management:</w:t>
      </w:r>
      <w:r>
        <w:t xml:space="preserve"> </w:t>
      </w:r>
      <w:r>
        <w:t xml:space="preserve">Leading R&amp;D departments in companies ranging from startups in Matadero Madrid to established banking institutions.</w:t>
      </w:r>
    </w:p>
    <w:bookmarkEnd w:id="23"/>
    <w:bookmarkStart w:id="24" w:name="X216fb6936d4e9faddbd874890a768e0440ff1ba"/>
    <w:p>
      <w:pPr>
        <w:pStyle w:val="Heading2"/>
      </w:pPr>
      <w:r>
        <w:t xml:space="preserve">4. Regulatory Environment and Professional Colleges</w:t>
      </w:r>
    </w:p>
    <w:p>
      <w:pPr>
        <w:pStyle w:val="FirstParagraph"/>
      </w:pPr>
      <w:r>
        <w:t xml:space="preserve">A defining characteristic of the Computer Engineer profession in Spain is the role of Professional Colleges. In Madrid, engineers are regulated by COIIM. Membership is not always legally mandatory for all IT roles, but it is required for those performing tasks that involve signing off on technical projects or assuming professional liability.</w:t>
      </w:r>
    </w:p>
    <w:p>
      <w:pPr>
        <w:pStyle w:val="BodyText"/>
      </w:pPr>
      <w:r>
        <w:t xml:space="preserve">The College ensures ethical standards, promotes continuous education, and defends the rights of professionals. It also acts as a bridge between the industry and public administration in Madrid. For instance, when the Madrid regional government launches digital transformation initiatives for public services, it often requires oversight from licensed Computer Engineers to guarantee technical integrity.</w:t>
      </w:r>
    </w:p>
    <w:bookmarkEnd w:id="24"/>
    <w:bookmarkStart w:id="28" w:name="market-analysis-the-madrid-ecosystem"/>
    <w:p>
      <w:pPr>
        <w:pStyle w:val="Heading2"/>
      </w:pPr>
      <w:r>
        <w:t xml:space="preserve">5. Market Analysis: The Madrid Ecosystem</w:t>
      </w:r>
    </w:p>
    <w:p>
      <w:pPr>
        <w:pStyle w:val="FirstParagraph"/>
      </w:pPr>
      <w:r>
        <w:t xml:space="preserve">The job market for Computer Engineers in Spain Madrid is robust and growing. Key sectors driving this demand include:</w:t>
      </w:r>
    </w:p>
    <w:p>
      <w:pPr>
        <w:pStyle w:val="BlockText"/>
      </w:pPr>
      <w:r>
        <w:t xml:space="preserve">"Madrid has become one of the most attractive cities for tech talent in Europe, offering a high quality of life alongside competitive career opportunities."</w:t>
      </w:r>
    </w:p>
    <w:bookmarkStart w:id="25" w:name="financial-technology-fintech"/>
    <w:p>
      <w:pPr>
        <w:pStyle w:val="Heading3"/>
      </w:pPr>
      <w:r>
        <w:t xml:space="preserve">5.1 Financial Technology (FinTech)</w:t>
      </w:r>
    </w:p>
    <w:p>
      <w:pPr>
        <w:pStyle w:val="FirstParagraph"/>
      </w:pPr>
      <w:r>
        <w:t xml:space="preserve">Madrid is home to major banks and insurance companies that are aggressively digitizing their operations. Computer Engineers are essential in developing secure transaction platforms, fraud detection algorithms, and mobile banking applications.</w:t>
      </w:r>
    </w:p>
    <w:bookmarkEnd w:id="25"/>
    <w:bookmarkStart w:id="26" w:name="public-administration-and-smart-cities"/>
    <w:p>
      <w:pPr>
        <w:pStyle w:val="Heading3"/>
      </w:pPr>
      <w:r>
        <w:t xml:space="preserve">5.2 Public Administration and Smart Cities</w:t>
      </w:r>
    </w:p>
    <w:p>
      <w:pPr>
        <w:pStyle w:val="FirstParagraph"/>
      </w:pPr>
      <w:r>
        <w:t xml:space="preserve">The Ayuntamiento de Madrid (Madrid City Council) has invested heavily in "Smart City" initiatives. Computer Engineers work on integrating IoT sensors, managing traffic data systems, and optimizing energy consumption across the city’s infrastructure.</w:t>
      </w:r>
    </w:p>
    <w:bookmarkEnd w:id="26"/>
    <w:bookmarkStart w:id="27" w:name="telecommunications-and-infrastructure"/>
    <w:p>
      <w:pPr>
        <w:pStyle w:val="Heading3"/>
      </w:pPr>
      <w:r>
        <w:t xml:space="preserve">5.3 Telecommunications and Infrastructure</w:t>
      </w:r>
    </w:p>
    <w:p>
      <w:pPr>
        <w:pStyle w:val="FirstParagraph"/>
      </w:pPr>
      <w:r>
        <w:t xml:space="preserve">With major telecom operators headquartered in Madrid, there is a steady demand for engineers specializing in network architecture 5G deployment and fiber optic logistics.</w:t>
      </w:r>
    </w:p>
    <w:bookmarkEnd w:id="27"/>
    <w:bookmarkEnd w:id="28"/>
    <w:bookmarkStart w:id="29" w:name="challenges-and-future-trends"/>
    <w:p>
      <w:pPr>
        <w:pStyle w:val="Heading2"/>
      </w:pPr>
      <w:r>
        <w:t xml:space="preserve">6. Challenges and Future Trends</w:t>
      </w:r>
    </w:p>
    <w:p>
      <w:pPr>
        <w:pStyle w:val="FirstParagraph"/>
      </w:pPr>
      <w:r>
        <w:t xml:space="preserve">Despite the strong demand, Computer Engineers in Spain Madrid face several challenges. The "brain drain" phenomenon has historically seen many Spanish graduates move to Northern Europe for higher salaries, although this trend is stabilizing as local wages increase.</w:t>
      </w:r>
    </w:p>
    <w:p>
      <w:pPr>
        <w:pStyle w:val="BodyText"/>
      </w:pPr>
      <w:r>
        <w:rPr>
          <w:bCs/>
          <w:b/>
        </w:rPr>
        <w:t xml:space="preserve">Artificial Intelligence and Automation:</w:t>
      </w:r>
      <w:r>
        <w:t xml:space="preserve"> </w:t>
      </w:r>
      <w:r>
        <w:t xml:space="preserve">The rise of AI requires Computer Engineers to upskill rapidly. There is a growing need for expertise in machine learning models that can be deployed in Spanish languages and cultural contexts.</w:t>
      </w:r>
    </w:p>
    <w:p>
      <w:pPr>
        <w:pStyle w:val="BodyText"/>
      </w:pPr>
      <w:r>
        <w:rPr>
          <w:bCs/>
          <w:b/>
        </w:rPr>
        <w:t xml:space="preserve">Gig Economy vs. Stable Employment:</w:t>
      </w:r>
      <w:r>
        <w:t xml:space="preserve"> </w:t>
      </w:r>
      <w:r>
        <w:t xml:space="preserve">While many engineers work for large corporations, there is an increasing number of freelancers contributing to the digital economy. This requires them to manage their own tax obligations and social security contributions under the "Régimen Especial de Trabajadores Autónomos" (Special Regime for Self-Employed Workers).</w:t>
      </w:r>
    </w:p>
    <w:bookmarkEnd w:id="29"/>
    <w:bookmarkStart w:id="30" w:name="conclusion"/>
    <w:p>
      <w:pPr>
        <w:pStyle w:val="Heading2"/>
      </w:pPr>
      <w:r>
        <w:t xml:space="preserve">7. Conclusion</w:t>
      </w:r>
    </w:p>
    <w:p>
      <w:pPr>
        <w:pStyle w:val="FirstParagraph"/>
      </w:pPr>
      <w:r>
        <w:t xml:space="preserve">The Computer Engineer is a cornerstone of Madrid’s technological advancement. As Spain continues to integrate into the global digital economy, the role of these professionals becomes increasingly critical. The combination of high-quality education, strict professional regulation via COIIM, and a vibrant market in Madrid creates a unique environment for this profession.</w:t>
      </w:r>
    </w:p>
    <w:p>
      <w:pPr>
        <w:pStyle w:val="BodyText"/>
      </w:pPr>
      <w:r>
        <w:t xml:space="preserve">For those considering this career path in Spain Madrid, it is imperative to pursue accredited degrees and maintain active engagement with the professional college. By doing so, they can fully leverage opportunities in FinTech, public sector innovation, and global tech partnerships that define the current era of digital progress in the Spanish capital.</w:t>
      </w:r>
    </w:p>
    <w:p>
      <w:r>
        <w:pict>
          <v:rect style="width:0;height:1.5pt" o:hralign="center" o:hrstd="t" o:hr="t"/>
        </w:pict>
      </w:r>
    </w:p>
    <w:bookmarkEnd w:id="30"/>
    <w:bookmarkStart w:id="31" w:name="references"/>
    <w:p>
      <w:pPr>
        <w:pStyle w:val="Heading2"/>
      </w:pPr>
      <w:r>
        <w:t xml:space="preserve">References</w:t>
      </w:r>
    </w:p>
    <w:p>
      <w:pPr>
        <w:numPr>
          <w:ilvl w:val="0"/>
          <w:numId w:val="1002"/>
        </w:numPr>
        <w:pStyle w:val="Compact"/>
      </w:pPr>
      <w:r>
        <w:t xml:space="preserve">Colegio Oficial de Ingenieros Informáticos de la Comunidad de Madrid (COIIM). (2023). *Annual Report on IT Employment in Madrid*.</w:t>
      </w:r>
    </w:p>
    <w:p>
      <w:pPr>
        <w:numPr>
          <w:ilvl w:val="0"/>
          <w:numId w:val="1002"/>
        </w:numPr>
        <w:pStyle w:val="Compact"/>
      </w:pPr>
      <w:r>
        <w:t xml:space="preserve">INE (Instituto Nacional de Estadística). (2023). *Employment Statistics in the ICT Sector*. Spain.</w:t>
      </w:r>
    </w:p>
    <w:p>
      <w:pPr>
        <w:numPr>
          <w:ilvl w:val="0"/>
          <w:numId w:val="1002"/>
        </w:numPr>
        <w:pStyle w:val="Compact"/>
      </w:pPr>
      <w:r>
        <w:t xml:space="preserve">Gobierno de España. (2019). *Digital Transformation Strategy for Public Administration*.</w:t>
      </w:r>
    </w:p>
    <w:p>
      <w:pPr>
        <w:numPr>
          <w:ilvl w:val="0"/>
          <w:numId w:val="1002"/>
        </w:numPr>
        <w:pStyle w:val="Compact"/>
      </w:pPr>
      <w:r>
        <w:t xml:space="preserve">Anaya, J., &amp; Lopez, M. (2021). "The Impact of 5G Deployment on Urban Infrastructure in Madrid." *Journal of European Technology*, 45(2), 112-130.</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Computer Engineer in Spain Madrid</dc:title>
  <dc:creator/>
  <dc:language>en</dc:language>
  <cp:keywords/>
  <dcterms:created xsi:type="dcterms:W3CDTF">2026-07-29T10:59:54Z</dcterms:created>
  <dcterms:modified xsi:type="dcterms:W3CDTF">2026-07-29T10:59:54Z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