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f8a72767c0cfa4d6581947c86c7fc5bb131a306"/>
    <w:p>
      <w:pPr>
        <w:pStyle w:val="Heading1"/>
      </w:pPr>
      <w:r>
        <w:t xml:space="preserve">The Evolution and Strategic Importance of the Computer Engineer in Vietnam Ho Chi Minh City</w:t>
      </w:r>
    </w:p>
    <w:p>
      <w:pPr>
        <w:pStyle w:val="FirstParagraph"/>
      </w:pPr>
      <w:r>
        <w:rPr>
          <w:bCs/>
          <w:b/>
        </w:rPr>
        <w:t xml:space="preserve">A Research Paper on Technical Development, Economic Impact, and Educational Frameworks</w:t>
      </w:r>
    </w:p>
    <w:p>
      <w:pPr>
        <w:pStyle w:val="BodyText"/>
      </w:pPr>
      <w:r>
        <w:t xml:space="preserve">Date: May 24, 2024</w:t>
      </w:r>
    </w:p>
    <w:bookmarkStart w:id="20" w:name="abstract"/>
    <w:p>
      <w:pPr>
        <w:pStyle w:val="Heading2"/>
      </w:pPr>
      <w:r>
        <w:t xml:space="preserve">Abstract</w:t>
      </w:r>
    </w:p>
    <w:p>
      <w:pPr>
        <w:pStyle w:val="FirstParagraph"/>
      </w:pPr>
      <w:r>
        <w:t xml:space="preserve">This research paper explores the critical role of the computer engineer within the dynamic technological landscape of Vietnam Ho Chi Minh City. As Southeast Asia’s economic powerhouse, Vietnam Ho Chi Minh City has emerged as a primary hub for information technology and software development. The paper analyzes how computer engineers are driving digital transformation, fostering innovation in startups, and addressing infrastructure challenges. Furthermore, it examines the educational pipelines feeding this industry and proposes strategic recommendations to sustain growth amidst global competition.</w:t>
      </w:r>
    </w:p>
    <w:bookmarkEnd w:id="20"/>
    <w:bookmarkStart w:id="21" w:name="introduction"/>
    <w:p>
      <w:pPr>
        <w:pStyle w:val="Heading2"/>
      </w:pPr>
      <w:r>
        <w:t xml:space="preserve">1. Introduction</w:t>
      </w:r>
    </w:p>
    <w:p>
      <w:pPr>
        <w:pStyle w:val="FirstParagraph"/>
      </w:pPr>
      <w:r>
        <w:t xml:space="preserve">In the contemporary era, technology serves as the backbone of modern economies. Nowhere is this more evident than in Vietnam Ho Chi Minh City, a metropolis that has transformed from a post-war recovery zone into one of Asia’s most vibrant tech hubs. Central to this transformation is the profession of computer engineering. Unlike traditional software development roles, the work performed by a computer engineer bridges the gap between hardware and software systems. This interdisciplinary nature makes them indispensable in designing integrated solutions for complex problems ranging from telecommunications to autonomous vehicles.</w:t>
      </w:r>
    </w:p>
    <w:p>
      <w:pPr>
        <w:pStyle w:val="BodyText"/>
      </w:pPr>
      <w:r>
        <w:t xml:space="preserve">This document aims to dissect the multifaceted contributions of computer engineers in Vietnam Ho Chi Minh City. It argues that their expertise is not merely supporting but actively shaping the city’s economic trajectory, social infrastructure, and global competitive standing.</w:t>
      </w:r>
    </w:p>
    <w:bookmarkEnd w:id="21"/>
    <w:bookmarkStart w:id="24" w:name="Xf0265d46ea0a0ffaf31650881587f5fc67d0cef"/>
    <w:p>
      <w:pPr>
        <w:pStyle w:val="Heading2"/>
      </w:pPr>
      <w:r>
        <w:t xml:space="preserve">2. The Economic Engine: Computer Engineers and Digital Transformation</w:t>
      </w:r>
    </w:p>
    <w:p>
      <w:pPr>
        <w:pStyle w:val="FirstParagraph"/>
      </w:pPr>
      <w:r>
        <w:t xml:space="preserve">Vietnam Ho Chi Minh City has positioned itself as a key destination for foreign direct investment in the technology sector. Multinational corporations such as Samsung, Intel, and Google have established significant operational footprints here. However, the true innovation driver lies within local entities where computer engineers are paramount.</w:t>
      </w:r>
    </w:p>
    <w:bookmarkStart w:id="22" w:name="X053d38f4193eae8939b43945855a7b668f19af7"/>
    <w:p>
      <w:pPr>
        <w:pStyle w:val="Heading3"/>
      </w:pPr>
      <w:r>
        <w:t xml:space="preserve">2.1 Hardware Infrastructure and Telecommunications</w:t>
      </w:r>
    </w:p>
    <w:p>
      <w:pPr>
        <w:pStyle w:val="FirstParagraph"/>
      </w:pPr>
      <w:r>
        <w:t xml:space="preserve">The rapid expansion of 5G networks and fiber-optic infrastructure in Vietnam Ho Chi Minh City requires specialized knowledge that only a qualified computer engineer possesses. These professionals design the embedded systems, microprocessors, and networking hardware that facilitate high-speed connectivity. Their work ensures that the city’s digital backbone can support the increasing demand for cloud computing services and big data analytics.</w:t>
      </w:r>
    </w:p>
    <w:bookmarkEnd w:id="22"/>
    <w:bookmarkStart w:id="23" w:name="the-startup-ecosystem"/>
    <w:p>
      <w:pPr>
        <w:pStyle w:val="Heading3"/>
      </w:pPr>
      <w:r>
        <w:t xml:space="preserve">2.2 The Startup Ecosystem</w:t>
      </w:r>
    </w:p>
    <w:p>
      <w:pPr>
        <w:pStyle w:val="FirstParagraph"/>
      </w:pPr>
      <w:r>
        <w:t xml:space="preserve">Vietnam Ho Chi Minh City boasts a thriving startup ecosystem, often referred to as the "Silicon Valley of Southeast Asia." From fintech applications to agritech solutions, startups rely heavily on computer engineers to prototype and scale their products. These engineers are responsible for optimizing performance at the hardware level while ensuring software efficiency. For instance, in the financial sector, computer engineers develop secure transaction processors that operate with low latency and high security standards.</w:t>
      </w:r>
    </w:p>
    <w:bookmarkEnd w:id="23"/>
    <w:bookmarkEnd w:id="24"/>
    <w:bookmarkStart w:id="27" w:name="X636387db458537a6103f819a2075920be8632e2"/>
    <w:p>
      <w:pPr>
        <w:pStyle w:val="Heading2"/>
      </w:pPr>
      <w:r>
        <w:t xml:space="preserve">3. Educational Frameworks and Talent Development</w:t>
      </w:r>
    </w:p>
    <w:p>
      <w:pPr>
        <w:pStyle w:val="FirstParagraph"/>
      </w:pPr>
      <w:r>
        <w:t xml:space="preserve">To sustain its growth, Vietnam Ho Chi Minh City has invested significantly in engineering education. Universities such as the University of Science (Vietnam National University) and Ho Chi Minh City University of Technology have revamped their curricula to align with industry needs.</w:t>
      </w:r>
    </w:p>
    <w:bookmarkStart w:id="25" w:name="curriculum-adaptation"/>
    <w:p>
      <w:pPr>
        <w:pStyle w:val="Heading3"/>
      </w:pPr>
      <w:r>
        <w:t xml:space="preserve">3.1 Curriculum Adaptation</w:t>
      </w:r>
    </w:p>
    <w:p>
      <w:pPr>
        <w:pStyle w:val="FirstParagraph"/>
      </w:pPr>
      <w:r>
        <w:t xml:space="preserve">The definition of a computer engineer today extends beyond coding. Modern curricula in Vietnam Ho Chi Minh City emphasize robotics, artificial intelligence, cybersecurity, and Internet of Things (IoT) integration. This holistic approach ensures that graduates are not just programmers but systems thinkers capable of managing end-to-end technological solutions.</w:t>
      </w:r>
    </w:p>
    <w:bookmarkEnd w:id="25"/>
    <w:bookmarkStart w:id="26" w:name="industry-academia-collaboration"/>
    <w:p>
      <w:pPr>
        <w:pStyle w:val="Heading3"/>
      </w:pPr>
      <w:r>
        <w:t xml:space="preserve">3.2 Industry-Academia Collaboration</w:t>
      </w:r>
    </w:p>
    <w:p>
      <w:pPr>
        <w:pStyle w:val="FirstParagraph"/>
      </w:pPr>
      <w:r>
        <w:t xml:space="preserve">A notable trend in Vietnam Ho Chi Minh City is the strong collaboration between universities and tech companies. Internship programs, joint research projects, and guest lectures by industry experts provide students with practical experience. This synergy reduces the skills gap and prepares computer engineers to tackle real-world challenges immediately upon graduation.</w:t>
      </w:r>
    </w:p>
    <w:bookmarkEnd w:id="26"/>
    <w:bookmarkEnd w:id="27"/>
    <w:bookmarkStart w:id="28" w:name="Xf80a22f37ab092b115c5422a0ca5a6143e77e6d"/>
    <w:p>
      <w:pPr>
        <w:pStyle w:val="Heading2"/>
      </w:pPr>
      <w:r>
        <w:t xml:space="preserve">4. Challenges Facing Computer Engineers in Vietnam Ho Chi Minh City</w:t>
      </w:r>
    </w:p>
    <w:p>
      <w:pPr>
        <w:pStyle w:val="FirstParagraph"/>
      </w:pPr>
      <w:r>
        <w:t xml:space="preserve">Despite the rapid progress, several challenges persist that affect computer engineers in Vietnam Ho Chi Minh City.</w:t>
      </w:r>
    </w:p>
    <w:p>
      <w:pPr>
        <w:numPr>
          <w:ilvl w:val="0"/>
          <w:numId w:val="1001"/>
        </w:numPr>
        <w:pStyle w:val="Compact"/>
      </w:pPr>
      <w:r>
        <w:rPr>
          <w:bCs/>
          <w:b/>
        </w:rPr>
        <w:t xml:space="preserve">Skill Shortage at Senior Levels:</w:t>
      </w:r>
      <w:r>
        <w:t xml:space="preserve"> </w:t>
      </w:r>
      <w:r>
        <w:t xml:space="preserve">While there is an abundance of junior developers, there is a scarcity of senior computer engineers with deep expertise in hardware design and system architecture. This gap slows down the adoption of advanced technologies.</w:t>
      </w:r>
    </w:p>
    <w:p>
      <w:pPr>
        <w:numPr>
          <w:ilvl w:val="0"/>
          <w:numId w:val="1001"/>
        </w:numPr>
        <w:pStyle w:val="Compact"/>
      </w:pPr>
      <w:r>
        <w:rPr>
          <w:bCs/>
          <w:b/>
        </w:rPr>
        <w:t xml:space="preserve">Brain Drain:</w:t>
      </w:r>
      <w:r>
        <w:t xml:space="preserve"> </w:t>
      </w:r>
      <w:r>
        <w:t xml:space="preserve">Talented computer engineers in Vietnam Ho Chi Minh City often seek opportunities abroad for higher salaries and better research facilities. Retaining this talent requires competitive compensation packages and a robust innovation culture locally.</w:t>
      </w:r>
    </w:p>
    <w:p>
      <w:pPr>
        <w:numPr>
          <w:ilvl w:val="0"/>
          <w:numId w:val="1001"/>
        </w:numPr>
        <w:pStyle w:val="Compact"/>
      </w:pPr>
      <w:r>
        <w:rPr>
          <w:bCs/>
          <w:b/>
        </w:rPr>
        <w:t xml:space="preserve">Rapid Technological Obsolescence:</w:t>
      </w:r>
      <w:r>
        <w:t xml:space="preserve">The pace of technological change demands continuous learning. Computer engineers must constantly upskill to remain relevant, which places a burden on both individuals and employers.</w:t>
      </w:r>
    </w:p>
    <w:bookmarkEnd w:id="28"/>
    <w:bookmarkStart w:id="32" w:name="Xedb13697a2e41996c20f28cc4e36c551d047c33"/>
    <w:p>
      <w:pPr>
        <w:pStyle w:val="Heading2"/>
      </w:pPr>
      <w:r>
        <w:t xml:space="preserve">5. Future Outlook and Strategic Recommendations</w:t>
      </w:r>
    </w:p>
    <w:p>
      <w:pPr>
        <w:pStyle w:val="FirstParagraph"/>
      </w:pPr>
      <w:r>
        <w:t xml:space="preserve">To maximize the potential of computer engineers in Vietnam Ho Chi Minh City, several strategic actions are recommended.</w:t>
      </w:r>
    </w:p>
    <w:bookmarkStart w:id="29" w:name="enhancing-research-and-development-rd"/>
    <w:p>
      <w:pPr>
        <w:pStyle w:val="Heading3"/>
      </w:pPr>
      <w:r>
        <w:t xml:space="preserve">5.1 Enhancing Research and Development (R&amp;D)</w:t>
      </w:r>
    </w:p>
    <w:p>
      <w:pPr>
        <w:pStyle w:val="FirstParagraph"/>
      </w:pPr>
      <w:r>
        <w:t xml:space="preserve">The government and private sector should increase funding for R&amp;D centers focused on hardware innovation. By investing in local semiconductor manufacturing and robotics research, Vietnam Ho Chi Minh City can move up the value chain from assembly to design.</w:t>
      </w:r>
    </w:p>
    <w:bookmarkEnd w:id="29"/>
    <w:bookmarkStart w:id="30" w:name="promoting-lifelong-learning"/>
    <w:p>
      <w:pPr>
        <w:pStyle w:val="Heading3"/>
      </w:pPr>
      <w:r>
        <w:t xml:space="preserve">5.2 Promoting Lifelong Learning</w:t>
      </w:r>
    </w:p>
    <w:p>
      <w:pPr>
        <w:pStyle w:val="FirstParagraph"/>
      </w:pPr>
      <w:r>
        <w:t xml:space="preserve">Educational institutions should offer modular certification courses that allow computer engineers to update their skills in emerging fields like quantum computing and blockchain. Corporate-sponsored training programs should become standard practice.</w:t>
      </w:r>
    </w:p>
    <w:bookmarkEnd w:id="30"/>
    <w:bookmarkStart w:id="31" w:name="strengthening-international-partnerships"/>
    <w:p>
      <w:pPr>
        <w:pStyle w:val="Heading3"/>
      </w:pPr>
      <w:r>
        <w:t xml:space="preserve">5.4 Strengthening International Partnerships</w:t>
      </w:r>
    </w:p>
    <w:p>
      <w:pPr>
        <w:pStyle w:val="FirstParagraph"/>
      </w:pPr>
      <w:r>
        <w:t xml:space="preserve">Vietnam Ho Chi Minh City should continue to attract foreign tech giants, not just for manufacturing but for knowledge transfer. Collaborative projects with international universities can help elevate the standard of engineering education and provide exposure to global best practices.</w:t>
      </w:r>
    </w:p>
    <w:bookmarkEnd w:id="31"/>
    <w:bookmarkEnd w:id="32"/>
    <w:bookmarkStart w:id="33" w:name="conclusion"/>
    <w:p>
      <w:pPr>
        <w:pStyle w:val="Heading2"/>
      </w:pPr>
      <w:r>
        <w:t xml:space="preserve">6. Conclusion</w:t>
      </w:r>
    </w:p>
    <w:p>
      <w:pPr>
        <w:pStyle w:val="FirstParagraph"/>
      </w:pPr>
      <w:r>
        <w:t xml:space="preserve">The role of the computer engineer in Vietnam Ho Chi Minh City is foundational to its status as a modern, industrialized economy. These professionals are the architects of the digital age, building the systems that power everything from smartphone applications to national banking networks. As Vietnam Ho Chi Minh City continues to integrate into the global economy, investing in this workforce will be critical.</w:t>
      </w:r>
    </w:p>
    <w:p>
      <w:pPr>
        <w:pStyle w:val="BodyText"/>
      </w:pPr>
      <w:r>
        <w:t xml:space="preserve">The synergy between robust educational frameworks, supportive government policies, and a dynamic private sector creates an environment where computer engineers can thrive. By addressing current challenges such as talent retention and skill gaps, Vietnam Ho Chi Minh City can ensure that its computer engineering sector remains a beacon of innovation in Southeast Asia. Ultimately, the success of Vietnam Ho Chi Minh City’s digital future is inextricably linked to the capabilities and contributions of its computer engineers.</w:t>
      </w:r>
    </w:p>
    <w:bookmarkEnd w:id="33"/>
    <w:bookmarkStart w:id="34" w:name="references"/>
    <w:p>
      <w:pPr>
        <w:pStyle w:val="Heading2"/>
      </w:pPr>
      <w:r>
        <w:t xml:space="preserve">References</w:t>
      </w:r>
    </w:p>
    <w:p>
      <w:pPr>
        <w:pStyle w:val="FirstParagraph"/>
      </w:pPr>
      <w:r>
        <w:rPr>
          <w:iCs/>
          <w:i/>
        </w:rPr>
        <w:t xml:space="preserve">Note: The following references are illustrative for the purpose of this document format.</w:t>
      </w:r>
    </w:p>
    <w:p>
      <w:pPr>
        <w:numPr>
          <w:ilvl w:val="0"/>
          <w:numId w:val="1002"/>
        </w:numPr>
        <w:pStyle w:val="Compact"/>
      </w:pPr>
      <w:r>
        <w:t xml:space="preserve">Mekong Research Institute. (2023). *The State of Tech Industry in Vietnam Ho Chi Minh City*. HCMC Publishing House.</w:t>
      </w:r>
    </w:p>
    <w:p>
      <w:pPr>
        <w:numPr>
          <w:ilvl w:val="0"/>
          <w:numId w:val="1002"/>
        </w:numPr>
        <w:pStyle w:val="Compact"/>
      </w:pPr>
      <w:r>
        <w:t xml:space="preserve">National Economics University. (2024). *Talent Mobility and Retention Strategies for IT Professionals*. Journal of Economic Development.</w:t>
      </w:r>
    </w:p>
    <w:p>
      <w:pPr>
        <w:numPr>
          <w:ilvl w:val="0"/>
          <w:numId w:val="1002"/>
        </w:numPr>
        <w:pStyle w:val="Compact"/>
      </w:pPr>
      <w:r>
        <w:t xml:space="preserve">World Bank Group. (2023). *Digital Transformation and Infrastructure in Southeast Asia*. Washington, DC: World Bank Publications.</w:t>
      </w:r>
    </w:p>
    <w:p>
      <w:pPr>
        <w:numPr>
          <w:ilvl w:val="0"/>
          <w:numId w:val="1002"/>
        </w:numPr>
        <w:pStyle w:val="Compact"/>
      </w:pPr>
      <w:r>
        <w:t xml:space="preserve">Vietnam Association of Science and Technology for Development. (2024). *Annual Report on Engineering Education Trends*. Hanoi &amp; HCMC Joint Committee.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Vietnam Ho Chi Minh City</dc:title>
  <dc:creator/>
  <dc:language>en</dc:language>
  <cp:keywords/>
  <dcterms:created xsi:type="dcterms:W3CDTF">2026-07-30T09:58:52Z</dcterms:created>
  <dcterms:modified xsi:type="dcterms:W3CDTF">2026-07-30T09:58:52Z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