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Algeria</w:t>
      </w:r>
      <w:r>
        <w:t xml:space="preserve"> </w:t>
      </w:r>
      <w:r>
        <w:t xml:space="preserve">(Algiers):</w:t>
      </w:r>
      <w:r>
        <w:t xml:space="preserve"> </w:t>
      </w:r>
      <w:r>
        <w:t xml:space="preserve">Bridging</w:t>
      </w:r>
      <w:r>
        <w:t xml:space="preserve"> </w:t>
      </w:r>
      <w:r>
        <w:t xml:space="preserve">Tradition</w:t>
      </w:r>
      <w:r>
        <w:t xml:space="preserve"> </w:t>
      </w:r>
      <w:r>
        <w:t xml:space="preserve">and</w:t>
      </w:r>
      <w:r>
        <w:t xml:space="preserve"> </w:t>
      </w:r>
      <w:r>
        <w:t xml:space="preserve">Modernization</w:t>
      </w:r>
    </w:p>
    <w:bookmarkStart w:id="29" w:name="X1bf8dca69e35cdec927607c695c5c9be2700661"/>
    <w:p>
      <w:pPr>
        <w:pStyle w:val="Heading1"/>
      </w:pPr>
      <w:r>
        <w:t xml:space="preserve">The Role of the Curriculum Developer in Algeria (Algiers): Bridging Tradition and Modernization</w:t>
      </w:r>
    </w:p>
    <w:p>
      <w:pPr>
        <w:pStyle w:val="FirstParagraph"/>
      </w:pPr>
      <w:r>
        <w:rPr>
          <w:bCs/>
          <w:b/>
        </w:rPr>
        <w:t xml:space="preserve">Abstract</w:t>
      </w:r>
    </w:p>
    <w:p>
      <w:pPr>
        <w:pStyle w:val="BodyText"/>
      </w:pPr>
      <w:r>
        <w:t xml:space="preserve">This paper examines the critical role of the</w:t>
      </w:r>
      <w:r>
        <w:t xml:space="preserve"> </w:t>
      </w:r>
      <w:r>
        <w:rPr>
          <w:bCs/>
          <w:b/>
        </w:rPr>
        <w:t xml:space="preserve">Curriculum Developer</w:t>
      </w:r>
      <w:r>
        <w:t xml:space="preserve">Algeria Algiers. As a nation navigating complex sociopolitical transitions, Algeria faces significant challenges in aligning its educational output with global demands while preserving national identity. This study analyzes how curriculum developers in Algiers, the capital and intellectual heart of the country are tasked with balancing Arabo-Islamic heritage, French colonial legacy and Anglophone globalization It argues that effective curriculum development is not merely an administrative task but a strategic imperative for national development.</w:t>
      </w:r>
    </w:p>
    <w:bookmarkStart w:id="20" w:name="introduction"/>
    <w:p>
      <w:pPr>
        <w:pStyle w:val="Heading2"/>
      </w:pPr>
      <w:r>
        <w:t xml:space="preserve">1. Introduction</w:t>
      </w:r>
    </w:p>
    <w:p>
      <w:pPr>
        <w:pStyle w:val="FirstParagraph"/>
      </w:pPr>
      <w:r>
        <w:t xml:space="preserve">The educational system in</w:t>
      </w:r>
      <w:r>
        <w:t xml:space="preserve"> </w:t>
      </w:r>
      <w:r>
        <w:rPr>
          <w:bCs/>
          <w:b/>
        </w:rPr>
        <w:t xml:space="preserve">Algeria Algiers</w:t>
      </w:r>
      <w:r>
        <w:t xml:space="preserve">Curriculum Developer</w:t>
      </w:r>
    </w:p>
    <w:p>
      <w:pPr>
        <w:pStyle w:val="BodyText"/>
      </w:pPr>
      <w:r>
        <w:t xml:space="preserve">The primary objective of this research is to understand how</w:t>
      </w:r>
      <w:r>
        <w:t xml:space="preserve"> </w:t>
      </w:r>
      <w:r>
        <w:rPr>
          <w:bCs/>
          <w:b/>
        </w:rPr>
        <w:t xml:space="preserve">Curriculum Developer</w:t>
      </w:r>
      <w:r>
        <w:t xml:space="preserve">Algeria Algiers</w:t>
      </w:r>
    </w:p>
    <w:bookmarkEnd w:id="20"/>
    <w:bookmarkStart w:id="21" w:name="X3b6047dd2fe2faceeaf9dee1979de9fc9a75532"/>
    <w:p>
      <w:pPr>
        <w:pStyle w:val="Heading2"/>
      </w:pPr>
      <w:r>
        <w:t xml:space="preserve">2. Historical Context and Linguistic Complexity</w:t>
      </w:r>
    </w:p>
    <w:p>
      <w:pPr>
        <w:pStyle w:val="FirstParagraph"/>
      </w:pPr>
      <w:r>
        <w:t xml:space="preserve">To understand the current role of the</w:t>
      </w:r>
      <w:r>
        <w:t xml:space="preserve"> </w:t>
      </w:r>
      <w:r>
        <w:rPr>
          <w:bCs/>
          <w:b/>
        </w:rPr>
        <w:t xml:space="preserve">Curriculum Developer</w:t>
      </w:r>
      <w:r>
        <w:t xml:space="preserve">Algeria Algiers. Following independence, Algeria sought to Arabize its education system as a means of decolonizing knowledge and fostering national identity. This policy had profound implications for curriculum content particularly in science and technology where Arabic was not traditionally used.</w:t>
      </w:r>
    </w:p>
    <w:p>
      <w:pPr>
        <w:pStyle w:val="BodyText"/>
      </w:pPr>
      <w:r>
        <w:t xml:space="preserve">In recent decades a linguistic shift has occurred with the introduction of English into primary schools. This creates a complex trilingual environment: Arabic as the language of administration and culture French as a legacy language still prevalent in higher education and business; and English as the new lingua franca of technology. The</w:t>
      </w:r>
      <w:r>
        <w:t xml:space="preserve"> </w:t>
      </w:r>
      <w:r>
        <w:rPr>
          <w:bCs/>
          <w:b/>
        </w:rPr>
        <w:t xml:space="preserve">Curriculum Developer</w:t>
      </w:r>
    </w:p>
    <w:bookmarkEnd w:id="21"/>
    <w:bookmarkStart w:id="24" w:name="the-mandate-of-the-curriculum-developer"/>
    <w:p>
      <w:pPr>
        <w:pStyle w:val="Heading2"/>
      </w:pPr>
      <w:r>
        <w:t xml:space="preserve">3. The Mandate of the Curriculum Developer</w:t>
      </w:r>
    </w:p>
    <w:p>
      <w:pPr>
        <w:pStyle w:val="FirstParagraph"/>
      </w:pPr>
      <w:r>
        <w:t xml:space="preserve">The</w:t>
      </w:r>
      <w:r>
        <w:t xml:space="preserve"> </w:t>
      </w:r>
      <w:r>
        <w:rPr>
          <w:bCs/>
          <w:b/>
        </w:rPr>
        <w:t xml:space="preserve">Curriculum DeveloperAlgeria Algiers</w:t>
      </w:r>
    </w:p>
    <w:bookmarkStart w:id="22" w:name="integration-of-digital-literacy"/>
    <w:p>
      <w:pPr>
        <w:pStyle w:val="Heading3"/>
      </w:pPr>
      <w:r>
        <w:t xml:space="preserve">3.1 Integration of Digital Literacy</w:t>
      </w:r>
    </w:p>
    <w:p>
      <w:pPr>
        <w:pStyle w:val="FirstParagraph"/>
      </w:pPr>
      <w:r>
        <w:t xml:space="preserve">A critical task for the modern</w:t>
      </w:r>
      <w:r>
        <w:t xml:space="preserve"> </w:t>
      </w:r>
      <w:r>
        <w:rPr>
          <w:bCs/>
          <w:b/>
        </w:rPr>
        <w:t xml:space="preserve">Curriculum DeveloperAlgeria Algiers</w:t>
      </w:r>
    </w:p>
    <w:bookmarkEnd w:id="22"/>
    <w:bookmarkStart w:id="23" w:name="X8efce53275c49b8dd93daac44304241a1b993cb"/>
    <w:p>
      <w:pPr>
        <w:pStyle w:val="Heading3"/>
      </w:pPr>
      <w:r>
        <w:t xml:space="preserve">3.2 Cultural Preservation vs Global Competitiveness</w:t>
      </w:r>
    </w:p>
    <w:p>
      <w:pPr>
        <w:pStyle w:val="FirstParagraph"/>
      </w:pPr>
      <w:r>
        <w:t xml:space="preserve">Balancing global competitiveness with cultural preservation is a delicate act. The</w:t>
      </w:r>
      <w:r>
        <w:t xml:space="preserve"> </w:t>
      </w:r>
      <w:r>
        <w:rPr>
          <w:bCs/>
          <w:b/>
        </w:rPr>
        <w:t xml:space="preserve">Curriculum Developer</w:t>
      </w:r>
    </w:p>
    <w:bookmarkEnd w:id="23"/>
    <w:bookmarkEnd w:id="24"/>
    <w:bookmarkStart w:id="25" w:name="X2527f382a098111b730751af2dd8b415e90a2bb"/>
    <w:p>
      <w:pPr>
        <w:pStyle w:val="Heading2"/>
      </w:pPr>
      <w:r>
        <w:t xml:space="preserve">4. Challenges Faced by Curriculum Developers</w:t>
      </w:r>
    </w:p>
    <w:p>
      <w:pPr>
        <w:pStyle w:val="FirstParagraph"/>
      </w:pPr>
      <w:r>
        <w:t xml:space="preserve">Despite the strategic importance of their role</w:t>
      </w:r>
      <w:r>
        <w:t xml:space="preserve"> </w:t>
      </w:r>
      <w:r>
        <w:rPr>
          <w:bCs/>
          <w:b/>
        </w:rPr>
        <w:t xml:space="preserve">Curriculum DeveloperAlgeria Algiers</w:t>
      </w:r>
    </w:p>
    <w:p>
      <w:pPr>
        <w:numPr>
          <w:ilvl w:val="0"/>
          <w:numId w:val="1001"/>
        </w:numPr>
        <w:pStyle w:val="Compact"/>
      </w:pPr>
      <w:r>
        <w:t xml:space="preserve">Bureaucratic Inertia: The process of curriculum approval can be slow involving multiple layers of government review. This hinders the ability to rapidly update content in response to emerging trends.</w:t>
      </w:r>
    </w:p>
    <w:p>
      <w:pPr>
        <w:numPr>
          <w:ilvl w:val="0"/>
          <w:numId w:val="1001"/>
        </w:numPr>
        <w:pStyle w:val="Compact"/>
      </w:pPr>
      <w:r>
        <w:rPr>
          <w:bCs/>
          <w:b/>
        </w:rPr>
        <w:t xml:space="preserve">Resource Disparities:</w:t>
      </w:r>
    </w:p>
    <w:p>
      <w:pPr>
        <w:numPr>
          <w:ilvl w:val="0"/>
          <w:numId w:val="1001"/>
        </w:numPr>
        <w:pStyle w:val="Compact"/>
      </w:pPr>
      <w:r>
        <w:t xml:space="preserve">A Teacher Training Gap:</w:t>
      </w:r>
    </w:p>
    <w:bookmarkEnd w:id="25"/>
    <w:bookmarkStart w:id="26" w:name="strategies-for-effective-implementation"/>
    <w:p>
      <w:pPr>
        <w:pStyle w:val="Heading2"/>
      </w:pPr>
      <w:r>
        <w:t xml:space="preserve">5. Strategies for Effective Implementation</w:t>
      </w:r>
    </w:p>
    <w:p>
      <w:pPr>
        <w:pStyle w:val="FirstParagraph"/>
      </w:pPr>
      <w:r>
        <w:t xml:space="preserve">To overcome these challenges</w:t>
      </w:r>
      <w:r>
        <w:t xml:space="preserve"> </w:t>
      </w:r>
      <w:r>
        <w:rPr>
          <w:bCs/>
          <w:b/>
        </w:rPr>
        <w:t xml:space="preserve">Curriculum DeveloperAlgeria Algiers</w:t>
      </w:r>
    </w:p>
    <w:p>
      <w:pPr>
        <w:pStyle w:val="BodyText"/>
      </w:pPr>
      <w:r>
        <w:t xml:space="preserve">Additionally fostering partnerships with international educational institutions can provide</w:t>
      </w:r>
    </w:p>
    <w:p>
      <w:pPr>
        <w:pStyle w:val="BodyText"/>
      </w:pPr>
      <w:r>
        <w:t xml:space="preserve">Curriculum DeveloperAlgeria Algiers. Such collaborations can also facilitate teacher exchange programs enhancing pedagogical skills at the grassroots level.</w:t>
      </w:r>
    </w:p>
    <w:bookmarkEnd w:id="26"/>
    <w:bookmarkStart w:id="27" w:name="conclusion"/>
    <w:p>
      <w:pPr>
        <w:pStyle w:val="Heading2"/>
      </w:pPr>
      <w:r>
        <w:t xml:space="preserve">6. Conclusion</w:t>
      </w:r>
    </w:p>
    <w:p>
      <w:pPr>
        <w:pStyle w:val="FirstParagraph"/>
      </w:pPr>
      <w:r>
        <w:t xml:space="preserve">The role of the</w:t>
      </w:r>
      <w:r>
        <w:t xml:space="preserve"> </w:t>
      </w:r>
      <w:r>
        <w:rPr>
          <w:bCs/>
          <w:b/>
        </w:rPr>
        <w:t xml:space="preserve">Curriculum DeveloperAlgeria Algiers</w:t>
      </w:r>
    </w:p>
    <w:p>
      <w:pPr>
        <w:pStyle w:val="BodyText"/>
      </w:pPr>
      <w:r>
        <w:t xml:space="preserve">As</w:t>
      </w:r>
      <w:r>
        <w:t xml:space="preserve"> </w:t>
      </w:r>
      <w:r>
        <w:rPr>
          <w:bCs/>
          <w:b/>
        </w:rPr>
        <w:t xml:space="preserve">Algeria AlgiersCurriculum Developer</w:t>
      </w:r>
    </w:p>
    <w:bookmarkEnd w:id="27"/>
    <w:bookmarkStart w:id="28" w:name="references"/>
    <w:p>
      <w:pPr>
        <w:pStyle w:val="Heading2"/>
      </w:pPr>
      <w:r>
        <w:t xml:space="preserve">References</w:t>
      </w:r>
    </w:p>
    <w:p>
      <w:pPr>
        <w:numPr>
          <w:ilvl w:val="0"/>
          <w:numId w:val="1002"/>
        </w:numPr>
        <w:pStyle w:val="Compact"/>
      </w:pPr>
      <w:r>
        <w:t xml:space="preserve">Ministry of National Education</w:t>
      </w:r>
    </w:p>
    <w:p>
      <w:pPr>
        <w:numPr>
          <w:ilvl w:val="0"/>
          <w:numId w:val="1000"/>
        </w:numPr>
        <w:pStyle w:val="Compact"/>
      </w:pPr>
      <w:r>
        <w:t xml:space="preserve">. (n.d.). National Educational Strategy for Algeria.</w:t>
      </w:r>
    </w:p>
    <w:p>
      <w:pPr>
        <w:numPr>
          <w:ilvl w:val="0"/>
          <w:numId w:val="1002"/>
        </w:numPr>
        <w:pStyle w:val="Compact"/>
      </w:pPr>
      <w:r>
        <w:t xml:space="preserve">Benzarti R. &amp; Benrabah M. (2019). Language Policy and Curriculum Development in North Africa.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Algeria (Algiers): Bridging Tradition and Modernization</dc:title>
  <dc:creator/>
  <dc:language>en</dc:language>
  <cp:keywords/>
  <dcterms:created xsi:type="dcterms:W3CDTF">2026-07-29T07:50:40Z</dcterms:created>
  <dcterms:modified xsi:type="dcterms:W3CDTF">2026-07-29T07:50:40Z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