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Córdoba:</w:t>
      </w:r>
      <w:r>
        <w:t xml:space="preserve"> </w:t>
      </w:r>
      <w:r>
        <w:t xml:space="preserve">Navigating</w:t>
      </w:r>
      <w:r>
        <w:t xml:space="preserve"> </w:t>
      </w:r>
      <w:r>
        <w:t xml:space="preserve">Educational</w:t>
      </w:r>
      <w:r>
        <w:t xml:space="preserve"> </w:t>
      </w:r>
      <w:r>
        <w:t xml:space="preserve">Reform</w:t>
      </w:r>
      <w:r>
        <w:t xml:space="preserve"> </w:t>
      </w:r>
      <w:r>
        <w:t xml:space="preserve">and</w:t>
      </w:r>
      <w:r>
        <w:t xml:space="preserve"> </w:t>
      </w:r>
      <w:r>
        <w:t xml:space="preserve">Regional</w:t>
      </w:r>
      <w:r>
        <w:t xml:space="preserve"> </w:t>
      </w:r>
      <w:r>
        <w:t xml:space="preserve">Identity</w:t>
      </w:r>
    </w:p>
    <w:bookmarkStart w:id="36" w:name="Xf5a588602f45472ef8885ba6d24acdd0c1540dc"/>
    <w:p>
      <w:pPr>
        <w:pStyle w:val="Heading1"/>
      </w:pPr>
      <w:r>
        <w:t xml:space="preserve">The Strategic Role of the Curriculum Developer in Argentina Córdoba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paper explores the critical functions, challenges, and opportunities faced by a Curriculum Developer operating within the educational landscape of Argentina Córdoba. As a province situated in the interior of Argentina, Córdoba possesses distinct cultural, economic, and historical characteristics that necessitate a nuanced approach to curriculum design. The document analyzes how Curriculum Developer professionals must balance national educational mandates with regional specificities to foster inclusive, high-quality learning environments.</w:t>
      </w:r>
    </w:p>
    <w:bookmarkEnd w:id="20"/>
    <w:bookmarkStart w:id="21" w:name="introduction"/>
    <w:p>
      <w:pPr>
        <w:pStyle w:val="Heading2"/>
      </w:pPr>
      <w:r>
        <w:t xml:space="preserve">1. Introduction</w:t>
      </w:r>
    </w:p>
    <w:p>
      <w:pPr>
        <w:pStyle w:val="FirstParagraph"/>
      </w:pPr>
      <w:r>
        <w:t xml:space="preserve">In the complex ecosystem of modern education, the role of the Curriculum Developer is pivotal. They serve as the architects of pedagogical frameworks, translating educational goals into actionable learning experiences. However, this role does not exist in a vacuum; it is deeply influenced by local contexts. In Argentina Córdoba, a province known for its rich history as an intellectual hub and its robust agricultural and industrial sectors, the work of the Curriculum Developer takes on unique dimensions.</w:t>
      </w:r>
    </w:p>
    <w:p>
      <w:pPr>
        <w:pStyle w:val="BodyText"/>
      </w:pPr>
      <w:r>
        <w:t xml:space="preserve">The purpose of this research paper is to examine how a Curriculum Developer in Argentina Córdoba can effectively design educational programs that are both compliant with national standards set by the Ministry of Education, Science, and Technology (MINCyT) and responsive to the local realities of students in cities such as Córdoba Capital, Villa María, Río Cuarto, and San Francisco. This analysis is crucial for enhancing educational equity and relevance in one of Argentina’s most significant provinces.</w:t>
      </w:r>
    </w:p>
    <w:bookmarkEnd w:id="21"/>
    <w:bookmarkStart w:id="24" w:name="Xa8b285ecbe6bd2b0acdd85f7ff6d46814ec7568"/>
    <w:p>
      <w:pPr>
        <w:pStyle w:val="Heading2"/>
      </w:pPr>
      <w:r>
        <w:t xml:space="preserve">2. The Contextual Landscape of Argentina Córdoba</w:t>
      </w:r>
    </w:p>
    <w:p>
      <w:pPr>
        <w:pStyle w:val="FirstParagraph"/>
      </w:pPr>
      <w:r>
        <w:t xml:space="preserve">To understand the responsibilities of a Curriculum Developer in this region, one must first understand the specific context of Argentina Córdoba. Unlike the metropolitan intensity of Buenos Aires, Córdoba offers a mix of urban sophistication and rural vastness. This geographical diversity creates disparities in resource availability, technological access, and community engagement.</w:t>
      </w:r>
    </w:p>
    <w:bookmarkStart w:id="22" w:name="cultural-heritage-and-identity"/>
    <w:p>
      <w:pPr>
        <w:pStyle w:val="Heading3"/>
      </w:pPr>
      <w:r>
        <w:t xml:space="preserve">2.1 Cultural Heritage and Identity</w:t>
      </w:r>
    </w:p>
    <w:p>
      <w:pPr>
        <w:pStyle w:val="FirstParagraph"/>
      </w:pPr>
      <w:r>
        <w:t xml:space="preserve">Córdoba has a profound cultural heritage, anchored by the Jesuit Blocks (Manzanajes), which are a UNESCO World Heritage site. For a Curriculum Developer in Argentina Córdoba, integrating this historical identity into subjects such as Social Sciences, History, and Arts is not merely an academic exercise but a means of fostering student pride and community connection. The curriculum must reflect the local narratives, ensuring that students see their environment reflected in their learning materials.</w:t>
      </w:r>
    </w:p>
    <w:bookmarkEnd w:id="22"/>
    <w:bookmarkStart w:id="23" w:name="X8adae7875f4bdd09d02c0ed3b977a4b4c4d322f"/>
    <w:p>
      <w:pPr>
        <w:pStyle w:val="Heading3"/>
      </w:pPr>
      <w:r>
        <w:t xml:space="preserve">2.2 Economic Drivers: Agriculture and Technology</w:t>
      </w:r>
    </w:p>
    <w:p>
      <w:pPr>
        <w:pStyle w:val="FirstParagraph"/>
      </w:pPr>
      <w:r>
        <w:t xml:space="preserve">The economy of Argentina Córdoba is heavily influenced by agribusiness and a growing technology sector, often referred to as "Silicon Valley of the South." A Curriculum Developer must anticipate these economic trends. In vocational training (Polimodal/Modalidad de Educación Técnica), curricula need to align with industry demands, ensuring that students acquire skills relevant to local employers. This involves close collaboration with local universities and private enterprises.</w:t>
      </w:r>
    </w:p>
    <w:bookmarkEnd w:id="23"/>
    <w:bookmarkEnd w:id="24"/>
    <w:bookmarkStart w:id="28" w:name="the-role-of-the-curriculum-developer"/>
    <w:p>
      <w:pPr>
        <w:pStyle w:val="Heading2"/>
      </w:pPr>
      <w:r>
        <w:t xml:space="preserve">3. The Role of the Curriculum Developer</w:t>
      </w:r>
    </w:p>
    <w:p>
      <w:pPr>
        <w:pStyle w:val="FirstParagraph"/>
      </w:pPr>
      <w:r>
        <w:t xml:space="preserve">The Curriculum Developer in Argentina Córdoba acts as a bridge between policy and practice. Their role extends beyond writing documents; it involves strategic planning, stakeholder engagement, and continuous evaluation.</w:t>
      </w:r>
    </w:p>
    <w:bookmarkStart w:id="25" w:name="alignment-with-national-standards"/>
    <w:p>
      <w:pPr>
        <w:pStyle w:val="Heading3"/>
      </w:pPr>
      <w:r>
        <w:t xml:space="preserve">3.1 Alignment with National Standards</w:t>
      </w:r>
    </w:p>
    <w:p>
      <w:pPr>
        <w:pStyle w:val="FirstParagraph"/>
      </w:pPr>
      <w:r>
        <w:t xml:space="preserve">All provinces in Argentina are bound by the Federal Education Law (Ley de Educación Nacional 26.206). The Curriculum Developer must ensure that provincial guidelines align with these federal mandates while allowing for regional flexibility. This requires a deep understanding of national competencies and the ability to adapt them to local needs without compromising educational quality.</w:t>
      </w:r>
    </w:p>
    <w:bookmarkEnd w:id="25"/>
    <w:bookmarkStart w:id="26" w:name="inclusive-design"/>
    <w:p>
      <w:pPr>
        <w:pStyle w:val="Heading3"/>
      </w:pPr>
      <w:r>
        <w:t xml:space="preserve">3.2 Inclusive Design</w:t>
      </w:r>
    </w:p>
    <w:p>
      <w:pPr>
        <w:pStyle w:val="FirstParagraph"/>
      </w:pPr>
      <w:r>
        <w:t xml:space="preserve">Inclusivity is a cornerstone of modern curriculum design. In Argentina Córdoba, this means addressing the needs of diverse populations, including indigenous communities in rural areas, students with disabilities, and those from low-income urban peripheries. The Curriculum Developer must advocate for Universal Design for Learning (UDL) principles, ensuring that materials are accessible to all learners regardless of their background or ability.</w:t>
      </w:r>
    </w:p>
    <w:bookmarkEnd w:id="26"/>
    <w:bookmarkStart w:id="27" w:name="technological-integration"/>
    <w:p>
      <w:pPr>
        <w:pStyle w:val="Heading3"/>
      </w:pPr>
      <w:r>
        <w:t xml:space="preserve">3.3 Technological Integration</w:t>
      </w:r>
    </w:p>
    <w:p>
      <w:pPr>
        <w:pStyle w:val="FirstParagraph"/>
      </w:pPr>
      <w:r>
        <w:t xml:space="preserve">The digital divide remains a challenge in many parts of Córdoba. The Curriculum Developer plays a key role in determining how technology is integrated into the classroom. This does not necessarily mean providing every student with a device, but rather designing pedagogical strategies that maximize the use of available technological resources, such as interactive platforms and multimedia content, to enhance engagement and accessibility.</w:t>
      </w:r>
    </w:p>
    <w:bookmarkEnd w:id="27"/>
    <w:bookmarkEnd w:id="28"/>
    <w:bookmarkStart w:id="32" w:name="X2527f382a098111b730751af2dd8b415e90a2bb"/>
    <w:p>
      <w:pPr>
        <w:pStyle w:val="Heading2"/>
      </w:pPr>
      <w:r>
        <w:t xml:space="preserve">4. Challenges Faced by Curriculum Developers</w:t>
      </w:r>
    </w:p>
    <w:p>
      <w:pPr>
        <w:pStyle w:val="FirstParagraph"/>
      </w:pPr>
      <w:r>
        <w:t xml:space="preserve">Despite the clear importance of their role, Curriculum Developers in Argentina Córdoba face several significant challenges.</w:t>
      </w:r>
    </w:p>
    <w:bookmarkStart w:id="29" w:name="resource-limitations"/>
    <w:p>
      <w:pPr>
        <w:pStyle w:val="Heading3"/>
      </w:pPr>
      <w:r>
        <w:t xml:space="preserve">4.1 Resource Limitations</w:t>
      </w:r>
    </w:p>
    <w:p>
      <w:pPr>
        <w:pStyle w:val="FirstParagraph"/>
      </w:pPr>
      <w:r>
        <w:t xml:space="preserve">Budget constraints often limit the scope of curriculum development projects. Limited funding can restrict access to updated textbooks, digital tools, and professional development for teachers. The Curriculum Developer must be resourceful, leveraging open educational resources (OER) and community partnerships to mitigate these limitations.</w:t>
      </w:r>
    </w:p>
    <w:bookmarkEnd w:id="29"/>
    <w:bookmarkStart w:id="30" w:name="resistance-to-change"/>
    <w:p>
      <w:pPr>
        <w:pStyle w:val="Heading3"/>
      </w:pPr>
      <w:r>
        <w:t xml:space="preserve">4.2 Resistance to Change</w:t>
      </w:r>
    </w:p>
    <w:p>
      <w:pPr>
        <w:pStyle w:val="FirstParagraph"/>
      </w:pPr>
      <w:r>
        <w:t xml:space="preserve">Educational systems can be resistant to change. Teachers may be accustomed to traditional methods and skeptical of new curricular approaches. The Curriculum Developer must engage in extensive professional development and training programs, positioning themselves not just as an author but as a facilitator of pedagogical transformation.</w:t>
      </w:r>
    </w:p>
    <w:bookmarkEnd w:id="30"/>
    <w:bookmarkStart w:id="31" w:name="rapid-societal-changes"/>
    <w:p>
      <w:pPr>
        <w:pStyle w:val="Heading3"/>
      </w:pPr>
      <w:r>
        <w:t xml:space="preserve">4.3 Rapid Societal Changes</w:t>
      </w:r>
    </w:p>
    <w:p>
      <w:pPr>
        <w:pStyle w:val="FirstParagraph"/>
      </w:pPr>
      <w:r>
        <w:t xml:space="preserve">The pace of social and technological change is accelerating. A Curriculum Developer must stay ahead of these trends, ensuring that the curriculum remains relevant. This includes addressing contemporary issues such as climate change, digital citizenship, and mental health awareness within the educational framework.</w:t>
      </w:r>
    </w:p>
    <w:bookmarkEnd w:id="31"/>
    <w:bookmarkEnd w:id="32"/>
    <w:bookmarkStart w:id="33" w:name="strategic-recommendations"/>
    <w:p>
      <w:pPr>
        <w:pStyle w:val="Heading2"/>
      </w:pPr>
      <w:r>
        <w:t xml:space="preserve">5. Strategic Recommendations</w:t>
      </w:r>
    </w:p>
    <w:p>
      <w:pPr>
        <w:pStyle w:val="FirstParagraph"/>
      </w:pPr>
      <w:r>
        <w:t xml:space="preserve">To enhance the effectiveness of Curriculum Development in Argentina Córdoba, several strategic recommendations are proposed:</w:t>
      </w:r>
    </w:p>
    <w:p>
      <w:pPr>
        <w:numPr>
          <w:ilvl w:val="0"/>
          <w:numId w:val="1001"/>
        </w:numPr>
        <w:pStyle w:val="Compact"/>
      </w:pPr>
      <w:r>
        <w:rPr>
          <w:bCs/>
          <w:b/>
        </w:rPr>
        <w:t xml:space="preserve">Community Engagement:</w:t>
      </w:r>
      <w:r>
        <w:t xml:space="preserve"> </w:t>
      </w:r>
      <w:r>
        <w:t xml:space="preserve">Involve parents, local leaders, and industry representatives in the curriculum design process to ensure relevance and buy-in.</w:t>
      </w:r>
    </w:p>
    <w:p>
      <w:pPr>
        <w:numPr>
          <w:ilvl w:val="0"/>
          <w:numId w:val="1001"/>
        </w:numPr>
        <w:pStyle w:val="Compact"/>
      </w:pPr>
      <w:r>
        <w:rPr>
          <w:bCs/>
          <w:b/>
        </w:rPr>
        <w:t xml:space="preserve">Data-Driven Decisions:</w:t>
      </w:r>
    </w:p>
    <w:p>
      <w:pPr>
        <w:numPr>
          <w:ilvl w:val="0"/>
          <w:numId w:val="1001"/>
        </w:numPr>
        <w:pStyle w:val="Compact"/>
      </w:pPr>
      <w:r>
        <w:rPr>
          <w:bCs/>
          <w:b/>
        </w:rPr>
        <w:t xml:space="preserve">Interdisciplinary Approaches:</w:t>
      </w:r>
      <w:r>
        <w:t xml:space="preserve">Promote curricula that connect subjects, such as linking environmental science with local agricultural practices, to foster holistic learning.</w:t>
      </w:r>
    </w:p>
    <w:p>
      <w:pPr>
        <w:numPr>
          <w:ilvl w:val="0"/>
          <w:numId w:val="1001"/>
        </w:numPr>
        <w:pStyle w:val="Compact"/>
      </w:pPr>
      <w:r>
        <w:rPr>
          <w:bCs/>
          <w:b/>
        </w:rPr>
        <w:t xml:space="preserve">Ongoing Evaluation:</w:t>
      </w:r>
      <w:r>
        <w:t xml:space="preserve"> </w:t>
      </w:r>
      <w:r>
        <w:t xml:space="preserve">Establish robust mechanisms for monitoring and evaluating the impact of new curricula, allowing for iterative improvements.</w:t>
      </w:r>
    </w:p>
    <w:bookmarkEnd w:id="33"/>
    <w:bookmarkStart w:id="34" w:name="conclusion"/>
    <w:p>
      <w:pPr>
        <w:pStyle w:val="Heading2"/>
      </w:pPr>
      <w:r>
        <w:t xml:space="preserve">6. Conclusion</w:t>
      </w:r>
    </w:p>
    <w:p>
      <w:pPr>
        <w:pStyle w:val="FirstParagraph"/>
      </w:pPr>
      <w:r>
        <w:t xml:space="preserve">The role of the Curriculum Developer in Argentina Córdoba is multifaceted and demanding. It requires a blend of pedagogical expertise, cultural sensitivity, and strategic foresight. By aligning national standards with local contexts, promoting inclusivity, and leveraging technological advancements, Curriculum Developers can significantly contribute to the quality of education in the province.</w:t>
      </w:r>
    </w:p>
    <w:p>
      <w:pPr>
        <w:pStyle w:val="BodyText"/>
      </w:pPr>
      <w:r>
        <w:t xml:space="preserve">As Argentina Córdoba continues to evolve as a center of learning and innovation in South America, the work of Curriculum Developers will remain crucial. Their ability to create dynamic, responsive, and equitable curricula will determine not only the academic success of individual students but also the broader socioeconomic development of the region. Therefore, supporting these professionals with adequate resources and recognition is an investment in the future of Argentina Córdoba.</w:t>
      </w:r>
    </w:p>
    <w:bookmarkEnd w:id="34"/>
    <w:bookmarkStart w:id="35" w:name="references-selected"/>
    <w:p>
      <w:pPr>
        <w:pStyle w:val="Heading2"/>
      </w:pPr>
      <w:r>
        <w:t xml:space="preserve">7. References (Selected)</w:t>
      </w:r>
    </w:p>
    <w:p>
      <w:pPr>
        <w:numPr>
          <w:ilvl w:val="0"/>
          <w:numId w:val="1002"/>
        </w:numPr>
        <w:pStyle w:val="Compact"/>
      </w:pPr>
      <w:r>
        <w:t xml:space="preserve">Ley de Educación Nacional N° 26.206, Argentina.</w:t>
      </w:r>
    </w:p>
    <w:p>
      <w:pPr>
        <w:numPr>
          <w:ilvl w:val="0"/>
          <w:numId w:val="1002"/>
        </w:numPr>
        <w:pStyle w:val="Compact"/>
      </w:pPr>
      <w:r>
        <w:t xml:space="preserve">Gobierno de Córdoba. Ministerio de Educación. Plan Estratégico Provincial 2030.</w:t>
      </w:r>
    </w:p>
    <w:p>
      <w:pPr>
        <w:numPr>
          <w:ilvl w:val="0"/>
          <w:numId w:val="1002"/>
        </w:numPr>
        <w:pStyle w:val="Compact"/>
      </w:pPr>
      <w:r>
        <w:t xml:space="preserve">Tirabassco, S., &amp; Rodríguez, M. (2019). *Educación y Contexto Regional en el Interior Argentino*.</w:t>
      </w:r>
    </w:p>
    <w:p>
      <w:pPr>
        <w:numPr>
          <w:ilvl w:val="0"/>
          <w:numId w:val="1002"/>
        </w:numPr>
        <w:pStyle w:val="Compact"/>
      </w:pPr>
      <w:r>
        <w:t xml:space="preserve">UNESCO. (2015). *Reimagining Our Futures Together: A New Social Contract for Education*.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Argentina Córdoba: Navigating Educational Reform and Regional Identity</dc:title>
  <dc:creator/>
  <dc:language>en</dc:language>
  <cp:keywords/>
  <dcterms:created xsi:type="dcterms:W3CDTF">2026-07-29T10:30:50Z</dcterms:created>
  <dcterms:modified xsi:type="dcterms:W3CDTF">2026-07-29T10:30:50Z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