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Dhaka,</w:t>
      </w:r>
      <w:r>
        <w:t xml:space="preserve"> </w:t>
      </w:r>
      <w:r>
        <w:t xml:space="preserve">Bangladesh</w:t>
      </w:r>
    </w:p>
    <w:bookmarkStart w:id="30" w:name="Xbec09e9db7e1a335790c4832b74e183fc71b194"/>
    <w:p>
      <w:pPr>
        <w:pStyle w:val="Heading1"/>
      </w:pPr>
      <w:r>
        <w:t xml:space="preserve">The Strategic Role of the Curriculum Developer in Shaping Educational Outcomes in Dhaka, Bangladesh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Development and Policy Analysis</w:t>
      </w:r>
    </w:p>
    <w:p>
      <w:pPr>
        <w:pStyle w:val="BodyText"/>
      </w:pPr>
      <w:r>
        <w:rPr>
          <w:bCs/>
          <w:b/>
        </w:rPr>
        <w:t xml:space="preserve">Abstract:</w:t>
      </w:r>
    </w:p>
    <w:p>
      <w:pPr>
        <w:pStyle w:val="BodyText"/>
      </w:pPr>
      <w:r>
        <w:t xml:space="preserve">This research paper examines the critical function of the Curriculum Developer within the dynamic educational landscape of Dhaka, Bangladesh. As Bangladesh strives to transition from a population-heavy demographic to a knowledge-based economy, the architecture of its education system requires rigorous refinement. This document analyzes how curriculum developers in Dhaka navigate complex challenges, including rapid urbanization, technological integration, and socio-economic disparities. By focusing on local contextualization and global standards alignment, this paper argues that the Curriculum Developer is not merely an academic writer but a strategic architect essential for national development.</w:t>
      </w:r>
    </w:p>
    <w:bookmarkStart w:id="20" w:name="introduction"/>
    <w:p>
      <w:pPr>
        <w:pStyle w:val="Heading2"/>
      </w:pPr>
      <w:r>
        <w:t xml:space="preserve">1. Introduction</w:t>
      </w:r>
    </w:p>
    <w:p>
      <w:pPr>
        <w:pStyle w:val="FirstParagraph"/>
      </w:pPr>
      <w:r>
        <w:t xml:space="preserve">The Republic of Bangladesh has made significant strides in educational access over the past few decades. However, quality, relevance, and equity remain pressing concerns, particularly in its capital city, Dhaka. Dhaka stands as a microcosm of the nation’s broader challenges: it is a hub of economic activity and intellectual potential but also suffers from severe overcrowding and resource strain. In this context, the role of the</w:t>
      </w:r>
      <w:r>
        <w:t xml:space="preserve"> </w:t>
      </w:r>
      <w:r>
        <w:rPr>
          <w:bCs/>
          <w:b/>
        </w:rPr>
        <w:t xml:space="preserve">Curriculum Developer</w:t>
      </w:r>
      <w:r>
        <w:t xml:space="preserve"> </w:t>
      </w:r>
      <w:r>
        <w:t xml:space="preserve">becomes paramount. A Curriculum Developer is responsible for designing, implementing, and evaluating educational frameworks that guide teaching practices and learning outcomes. For institutions in Dhaka, these developers must create syllabi that are not only academically rigorous but also culturally relevant and economically viable.</w:t>
      </w:r>
    </w:p>
    <w:bookmarkEnd w:id="20"/>
    <w:bookmarkStart w:id="21" w:name="the-context-of-education-in-dhaka"/>
    <w:p>
      <w:pPr>
        <w:pStyle w:val="Heading2"/>
      </w:pPr>
      <w:r>
        <w:t xml:space="preserve">2. The Context of Education in Dhaka</w:t>
      </w:r>
    </w:p>
    <w:p>
      <w:pPr>
        <w:pStyle w:val="FirstParagraph"/>
      </w:pPr>
      <w:r>
        <w:t xml:space="preserve">Dhaka serves as the administrative and economic heart of Bangladesh. The city hosts a diverse mix of educational institutions, ranging from prestigious public universities like the University of Dhaka to private international schools and numerous madrasas. This diversity creates a fragmented yet interconnected educational ecosystem. The primary challenge for any Curriculum Developer working in Dhaka is addressing this heterogeneity. A one-size-fits-all approach fails in such a complex environment.</w:t>
      </w:r>
    </w:p>
    <w:p>
      <w:pPr>
        <w:pStyle w:val="BodyText"/>
      </w:pPr>
      <w:r>
        <w:t xml:space="preserve">Furthermore, the socio-economic divide in Dhaka is stark. While affluent areas boast state-of-the-art laboratories and digital resources, urban slums struggle with basic infrastructure. Therefore, the curriculum designed by these developers must be flexible enough to accommodate varying levels of resource availability while maintaining high academic standards.</w:t>
      </w:r>
    </w:p>
    <w:bookmarkEnd w:id="21"/>
    <w:bookmarkStart w:id="22" w:name="X6e86cd0bacb2074b34c0a74d4d8883c213f51e0"/>
    <w:p>
      <w:pPr>
        <w:pStyle w:val="Heading2"/>
      </w:pPr>
      <w:r>
        <w:t xml:space="preserve">3. Core Responsibilities of the Curriculum Developer</w:t>
      </w:r>
    </w:p>
    <w:p>
      <w:pPr>
        <w:pStyle w:val="FirstParagraph"/>
      </w:pPr>
      <w:r>
        <w:t xml:space="preserve">In Dhaka, a Curriculum Developer performs several multifaceted roles that extend beyond text composition:</w:t>
      </w:r>
    </w:p>
    <w:p>
      <w:pPr>
        <w:numPr>
          <w:ilvl w:val="0"/>
          <w:numId w:val="1001"/>
        </w:numPr>
        <w:pStyle w:val="Compact"/>
      </w:pPr>
      <w:r>
        <w:rPr>
          <w:bCs/>
          <w:b/>
        </w:rPr>
        <w:t xml:space="preserve">Pedagogical Alignment:</w:t>
      </w:r>
      <w:r>
        <w:t xml:space="preserve"> </w:t>
      </w:r>
      <w:r>
        <w:t xml:space="preserve">They must ensure that the learning objectives align with modern pedagogical strategies, shifting from rote memorization to critical thinking and problem-solving. This is crucial for preparing Dhaka’s youth for a globalized workforce.</w:t>
      </w:r>
    </w:p>
    <w:p>
      <w:pPr>
        <w:numPr>
          <w:ilvl w:val="0"/>
          <w:numId w:val="1001"/>
        </w:numPr>
        <w:pStyle w:val="Compact"/>
      </w:pPr>
      <w:r>
        <w:rPr>
          <w:bCs/>
          <w:b/>
        </w:rPr>
        <w:t xml:space="preserve">Cultural Integration:</w:t>
      </w:r>
      <w:r>
        <w:t xml:space="preserve"> </w:t>
      </w:r>
      <w:r>
        <w:t xml:space="preserve">The curriculum must reflect Bangladesh’s rich cultural heritage, including Bengali literature, history, and social values. Developers in Dhaka play a vital role in ensuring that modernization does not erase local identity.</w:t>
      </w:r>
    </w:p>
    <w:p>
      <w:pPr>
        <w:numPr>
          <w:ilvl w:val="0"/>
          <w:numId w:val="1001"/>
        </w:numPr>
        <w:pStyle w:val="Compact"/>
      </w:pPr>
      <w:r>
        <w:rPr>
          <w:bCs/>
          <w:b/>
        </w:rPr>
        <w:t xml:space="preserve">Tech-Integration:</w:t>
      </w:r>
      <w:r>
        <w:t xml:space="preserve"> </w:t>
      </w:r>
      <w:r>
        <w:t xml:space="preserve">With the rise of the "Smart Bangladesh" vision, Curriculum Developers are tasked with integrating digital literacy into core subjects. This involves designing modules that teach coding, data analysis, and digital citizenship alongside traditional subjects.</w:t>
      </w:r>
    </w:p>
    <w:bookmarkEnd w:id="22"/>
    <w:bookmarkStart w:id="26" w:name="challenges-faced-in-dhaka"/>
    <w:p>
      <w:pPr>
        <w:pStyle w:val="Heading2"/>
      </w:pPr>
      <w:r>
        <w:t xml:space="preserve">4. Challenges Faced in Dhaka</w:t>
      </w:r>
    </w:p>
    <w:p>
      <w:pPr>
        <w:pStyle w:val="FirstParagraph"/>
      </w:pPr>
      <w:r>
        <w:t xml:space="preserve">The work of a Curriculum Developer in Dhaka is fraught with significant challenges:</w:t>
      </w:r>
    </w:p>
    <w:bookmarkStart w:id="23" w:name="a.-resource-disparity"/>
    <w:p>
      <w:pPr>
        <w:pStyle w:val="Heading3"/>
      </w:pPr>
      <w:r>
        <w:rPr>
          <w:bCs/>
          <w:b/>
        </w:rPr>
        <w:t xml:space="preserve">A. Resource Disparity</w:t>
      </w:r>
    </w:p>
    <w:p>
      <w:pPr>
        <w:pStyle w:val="FirstParagraph"/>
      </w:pPr>
      <w:r>
        <w:t xml:space="preserve">Differentiating instruction for students with varying access to technology and learning materials is difficult. Developers must create "low-tech" alternatives for high-tech concepts to ensure inclusivity.</w:t>
      </w:r>
    </w:p>
    <w:bookmarkEnd w:id="23"/>
    <w:bookmarkStart w:id="24" w:name="b.-rapidly-changing-job-markets"/>
    <w:p>
      <w:pPr>
        <w:pStyle w:val="Heading3"/>
      </w:pPr>
      <w:r>
        <w:rPr>
          <w:bCs/>
          <w:b/>
        </w:rPr>
        <w:t xml:space="preserve">B. Rapidly Changing Job Markets</w:t>
      </w:r>
    </w:p>
    <w:p>
      <w:pPr>
        <w:pStyle w:val="FirstParagraph"/>
      </w:pPr>
      <w:r>
        <w:t xml:space="preserve">The garment industry, which employs a vast portion of Dhaka’s workforce, is evolving with automation and sustainability standards. Similarly, the IT sector in Dhaka’s Tech Park is booming. Curriculum Developers must constantly update content to match these shifting industry demands, often collaborating directly with private sector stakeholders.</w:t>
      </w:r>
    </w:p>
    <w:bookmarkEnd w:id="24"/>
    <w:bookmarkStart w:id="25" w:name="c.-administrative-bureaucracy"/>
    <w:p>
      <w:pPr>
        <w:pStyle w:val="Heading3"/>
      </w:pPr>
      <w:r>
        <w:rPr>
          <w:bCs/>
          <w:b/>
        </w:rPr>
        <w:t xml:space="preserve">C. Administrative Bureaucracy</w:t>
      </w:r>
    </w:p>
    <w:p>
      <w:pPr>
        <w:pStyle w:val="FirstParagraph"/>
      </w:pPr>
      <w:r>
        <w:t xml:space="preserve">In public institutions, curriculum changes are often slowed by bureaucratic processes. Developers in Dhaka must navigate complex approval hierarchies while trying to implement agile, responsive educational models.</w:t>
      </w:r>
    </w:p>
    <w:bookmarkEnd w:id="25"/>
    <w:bookmarkEnd w:id="26"/>
    <w:bookmarkStart w:id="27" w:name="X00fddb02cadb82b5738d9fc20623803bb91f144"/>
    <w:p>
      <w:pPr>
        <w:pStyle w:val="Heading2"/>
      </w:pPr>
      <w:r>
        <w:t xml:space="preserve">5. Strategic Recommendations for Effective Curriculum Development</w:t>
      </w:r>
    </w:p>
    <w:p>
      <w:pPr>
        <w:pStyle w:val="FirstParagraph"/>
      </w:pPr>
      <w:r>
        <w:t xml:space="preserve">To enhance the efficacy of the Curriculum Developer role in Dhaka, several strategic recommendations are proposed:</w:t>
      </w:r>
    </w:p>
    <w:p>
      <w:pPr>
        <w:numPr>
          <w:ilvl w:val="0"/>
          <w:numId w:val="1002"/>
        </w:numPr>
        <w:pStyle w:val="Compact"/>
      </w:pPr>
      <w:r>
        <w:rPr>
          <w:bCs/>
          <w:b/>
        </w:rPr>
        <w:t xml:space="preserve">Data-Driven Design:</w:t>
      </w:r>
      <w:r>
        <w:t xml:space="preserve"> </w:t>
      </w:r>
      <w:r>
        <w:t xml:space="preserve">Developers should utilize data analytics to identify learning gaps specific to Dhaka’s student demographics. This ensures that curriculum adjustments are based on empirical evidence rather than anecdotal observation.</w:t>
      </w:r>
    </w:p>
    <w:p>
      <w:pPr>
        <w:numPr>
          <w:ilvl w:val="0"/>
          <w:numId w:val="1002"/>
        </w:numPr>
        <w:pStyle w:val="Compact"/>
      </w:pPr>
      <w:r>
        <w:rPr>
          <w:bCs/>
          <w:b/>
        </w:rPr>
        <w:t xml:space="preserve">Community Engagement:</w:t>
      </w:r>
      <w:r>
        <w:t xml:space="preserve"> </w:t>
      </w:r>
      <w:r>
        <w:t xml:space="preserve">Engaging parents, local community leaders, and industry experts in the design process ensures that the curriculum is socially accepted and practically relevant.</w:t>
      </w:r>
    </w:p>
    <w:p>
      <w:pPr>
        <w:numPr>
          <w:ilvl w:val="0"/>
          <w:numId w:val="1002"/>
        </w:numPr>
        <w:pStyle w:val="Compact"/>
      </w:pPr>
      <w:r>
        <w:rPr>
          <w:bCs/>
          <w:b/>
        </w:rPr>
        <w:t xml:space="preserve">Pilot Testing:</w:t>
      </w:r>
      <w:r>
        <w:t xml:space="preserve"> </w:t>
      </w:r>
      <w:r>
        <w:t xml:space="preserve">Before full-scale implementation, new curricula should be pilot-tested in diverse schools across Dhaka—from urban centers to peripheral areas—to identify unforeseen logistical or pedagogical issues.</w:t>
      </w:r>
    </w:p>
    <w:p>
      <w:pPr>
        <w:numPr>
          <w:ilvl w:val="0"/>
          <w:numId w:val="1002"/>
        </w:numPr>
        <w:pStyle w:val="Compact"/>
      </w:pPr>
      <w:r>
        <w:rPr>
          <w:bCs/>
          <w:b/>
        </w:rPr>
        <w:t xml:space="preserve">Continuous Professional Development:</w:t>
      </w:r>
      <w:r>
        <w:t xml:space="preserve"> </w:t>
      </w:r>
      <w:r>
        <w:t xml:space="preserve">Curriculum Developers must also focus on training teachers. A well-designed curriculum is ineffective if educators lack the skills to deliver it. Regular workshops for teachers in Dhaka are essential.</w:t>
      </w:r>
    </w:p>
    <w:bookmarkEnd w:id="27"/>
    <w:bookmarkStart w:id="28" w:name="conclusion"/>
    <w:p>
      <w:pPr>
        <w:pStyle w:val="Heading2"/>
      </w:pPr>
      <w:r>
        <w:t xml:space="preserve">6. Conclusion</w:t>
      </w:r>
    </w:p>
    <w:p>
      <w:pPr>
        <w:pStyle w:val="FirstParagraph"/>
      </w:pPr>
      <w:r>
        <w:t xml:space="preserve">The position of the Curriculum Developer in Dhaka, Bangladesh, is more than an academic title; it is a pivotal role in shaping the future of the nation. As Dhaka continues to grow as a megacity and economic powerhouse, its education system must evolve to meet contemporary demands. The Curriculum Developer acts as the bridge between traditional knowledge systems and modern global competencies.</w:t>
      </w:r>
    </w:p>
    <w:p>
      <w:pPr>
        <w:pStyle w:val="BodyText"/>
      </w:pPr>
      <w:r>
        <w:t xml:space="preserve">By addressing local challenges such as resource disparity and cultural relevance, while simultaneously embracing technological innovation, these developers can ensure that the educational output of Dhaka is both competitive and inclusive. For Bangladesh to achieve its vision of becoming a developed nation by 2041, the strategic investment in high-quality curriculum development within Dhaka’s educational framework is not just beneficial—it is imperative. The Curriculum Developer, therefore, stands as a key architect of national progress.</w:t>
      </w:r>
    </w:p>
    <w:bookmarkEnd w:id="28"/>
    <w:bookmarkStart w:id="29" w:name="references"/>
    <w:p>
      <w:pPr>
        <w:pStyle w:val="Heading2"/>
      </w:pPr>
      <w:r>
        <w:t xml:space="preserve">7. References</w:t>
      </w:r>
    </w:p>
    <w:p>
      <w:pPr>
        <w:pStyle w:val="FirstParagraph"/>
      </w:pPr>
      <w:r>
        <w:rPr>
          <w:iCs/>
          <w:i/>
        </w:rPr>
        <w:t xml:space="preserve">Note: In a formal academic setting, this section would contain detailed citations from educational journals, Bangladeshi Ministry of Education reports, and international development organization studies regarding curriculum standards in South Asia.</w:t>
      </w:r>
    </w:p>
    <w:p>
      <w:pPr>
        <w:numPr>
          <w:ilvl w:val="0"/>
          <w:numId w:val="1003"/>
        </w:numPr>
        <w:pStyle w:val="Compact"/>
      </w:pPr>
      <w:r>
        <w:t xml:space="preserve">1. Ministry of Education, Bangladesh. (2020). *National Curriculum Framework for Primary and Secondary Education*.</w:t>
      </w:r>
    </w:p>
    <w:p>
      <w:pPr>
        <w:numPr>
          <w:ilvl w:val="0"/>
          <w:numId w:val="1003"/>
        </w:numPr>
        <w:pStyle w:val="Compact"/>
      </w:pPr>
      <w:r>
        <w:t xml:space="preserve">2. World Bank Group. (2019). *Bangladesh Economic Update: Investing in Human Capital*.</w:t>
      </w:r>
    </w:p>
    <w:p>
      <w:pPr>
        <w:numPr>
          <w:ilvl w:val="0"/>
          <w:numId w:val="1003"/>
        </w:numPr>
        <w:pStyle w:val="Compact"/>
      </w:pPr>
      <w:r>
        <w:t xml:space="preserve">3. UNESCO Institute for Statistics. (2021). *Education Indicators for Sustainable Development Goals*.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Curriculum Developer in Dhaka, Bangladesh</dc:title>
  <dc:creator/>
  <dc:language>en</dc:language>
  <cp:keywords/>
  <dcterms:created xsi:type="dcterms:W3CDTF">2026-07-29T09:37:21Z</dcterms:created>
  <dcterms:modified xsi:type="dcterms:W3CDTF">2026-07-29T09:37:21Z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