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Medellín</w:t>
      </w:r>
    </w:p>
    <w:bookmarkStart w:id="31" w:name="X18552be25e932f23c4a7533cfcf0af1cd872cef"/>
    <w:p>
      <w:pPr>
        <w:pStyle w:val="Heading1"/>
      </w:pPr>
      <w:r>
        <w:t xml:space="preserve">The Strategic Role of the Curriculum Developer in Educational Reform: A Case Study of Colombia Medellín</w:t>
      </w:r>
    </w:p>
    <w:p>
      <w:pPr>
        <w:pStyle w:val="FirstParagraph"/>
      </w:pPr>
      <w:r>
        <w:rPr>
          <w:iCs/>
          <w:i/>
          <w:bCs/>
          <w:b/>
        </w:rPr>
        <w:t xml:space="preserve">Analytical Research Paper on Pedagogical Innovation and Localized Implementation</w:t>
      </w:r>
    </w:p>
    <w:bookmarkStart w:id="20" w:name="abstract"/>
    <w:p>
      <w:pPr>
        <w:pStyle w:val="Heading3"/>
      </w:pPr>
      <w:r>
        <w:t xml:space="preserve">Abstract</w:t>
      </w:r>
    </w:p>
    <w:p>
      <w:pPr>
        <w:pStyle w:val="FirstParagraph"/>
      </w:pPr>
      <w:r>
        <w:t xml:space="preserve">This research paper examines the critical function of the Curriculum Developer within the evolving educational landscape of Colombia Medellín. As a city transitioning from its industrial past to a hub for innovation and social inclusion, Medellín presents a unique context for educational reform. The document analyzes how specialized curriculum developers bridge the gap between national policy mandates established by MINEDUCACIÓN and local realities, ensuring that pedagogical frameworks are both culturally relevant and globally competitive.</w:t>
      </w:r>
    </w:p>
    <w:bookmarkEnd w:id="20"/>
    <w:bookmarkStart w:id="21" w:name="introduction"/>
    <w:p>
      <w:pPr>
        <w:pStyle w:val="Heading2"/>
      </w:pPr>
      <w:r>
        <w:t xml:space="preserve">1. Introduction</w:t>
      </w:r>
    </w:p>
    <w:p>
      <w:pPr>
        <w:pStyle w:val="FirstParagraph"/>
      </w:pPr>
      <w:r>
        <w:t xml:space="preserve">Educational systems around the world are undergoing significant transformation, driven by rapid technological advancements, shifting economic demands, and the need for greater social equity. In Colombia Medellín, this transformation is not merely an administrative adjustment but a profound cultural shift aimed at leveraging education as a primary engine for peace-building and social mobility. At the heart of this systemic change lies the role of the Curriculum Developer.</w:t>
      </w:r>
    </w:p>
    <w:p>
      <w:pPr>
        <w:pStyle w:val="BodyText"/>
      </w:pPr>
      <w:r>
        <w:t xml:space="preserve">A Curriculum Developer is no longer simply an author of textbooks or a coordinator of syllabi; they are strategic architects of learning experiences. In the context Colombia Medellín, these professionals must navigate a complex matrix that includes national standards, local cultural nuances, and emerging digital pedagogies. This paper explores how Curriculum Developers in this specific region adapt global best practices to create inclusive, dynamic, and effective educational frameworks.</w:t>
      </w:r>
    </w:p>
    <w:bookmarkEnd w:id="21"/>
    <w:bookmarkStart w:id="22" w:name="X8b32128eda649f3ce0b73745bd1c0e4797cfdb5"/>
    <w:p>
      <w:pPr>
        <w:pStyle w:val="Heading2"/>
      </w:pPr>
      <w:r>
        <w:t xml:space="preserve">2. The Contextual Landscape of Colombia Medellín</w:t>
      </w:r>
    </w:p>
    <w:p>
      <w:pPr>
        <w:pStyle w:val="FirstParagraph"/>
      </w:pPr>
      <w:r>
        <w:t xml:space="preserve">To understand the necessity of specialized curriculum development, one must first appreciate the unique socio-economic environment of Colombia Medellín. Historically known for its industrial manufacturing base and troubled history with violence, the city has undergone a remarkable transformation over the past two decades. Today it is recognized as a center for innovation, urban regeneration, and social policy.</w:t>
      </w:r>
    </w:p>
    <w:p>
      <w:pPr>
        <w:pStyle w:val="BodyText"/>
      </w:pPr>
      <w:r>
        <w:t xml:space="preserve">This transformation has necessitated an educational overhaul. The traditional rote-learning models are insufficient for preparing students for a knowledge-based economy. Consequently schools in Medellín are increasingly required to foster critical thinking, emotional intelligence, and digital literacy. However the national curriculum standards set by MINEDUCACIÓN provide a broad framework that does not account for these specific local needs. This is where the Curriculum Developer becomes indispensable.</w:t>
      </w:r>
    </w:p>
    <w:bookmarkEnd w:id="22"/>
    <w:bookmarkStart w:id="23" w:name="X8ec9e37dd36465c7761e1bd7c1d5858e52ec697"/>
    <w:p>
      <w:pPr>
        <w:pStyle w:val="Heading2"/>
      </w:pPr>
      <w:r>
        <w:t xml:space="preserve">3. Defining the Role of the Curriculum Developer</w:t>
      </w:r>
    </w:p>
    <w:p>
      <w:pPr>
        <w:pStyle w:val="FirstParagraph"/>
      </w:pPr>
      <w:r>
        <w:t xml:space="preserve">A Curriculum Developer is responsible for designing, implementing, and evaluating educational programs. Their work involves several key stages:</w:t>
      </w:r>
    </w:p>
    <w:p>
      <w:pPr>
        <w:numPr>
          <w:ilvl w:val="0"/>
          <w:numId w:val="1001"/>
        </w:numPr>
        <w:pStyle w:val="Compact"/>
      </w:pPr>
      <w:r>
        <w:rPr>
          <w:bCs/>
          <w:b/>
        </w:rPr>
        <w:t xml:space="preserve">Needs Analysis:</w:t>
      </w:r>
      <w:r>
        <w:t xml:space="preserve"> </w:t>
      </w:r>
      <w:r>
        <w:t xml:space="preserve">Identifying the specific gaps between student outcomes and societal expectations.</w:t>
      </w:r>
    </w:p>
    <w:p>
      <w:pPr>
        <w:numPr>
          <w:ilvl w:val="0"/>
          <w:numId w:val="1001"/>
        </w:numPr>
        <w:pStyle w:val="Compact"/>
      </w:pPr>
      <w:r>
        <w:rPr>
          <w:bCs/>
          <w:b/>
        </w:rPr>
        <w:t xml:space="preserve">Pedagogical Design:</w:t>
      </w:r>
      <w:r>
        <w:t xml:space="preserve">Selecting appropriate teaching methods that align with developmental psychology and learning theories.</w:t>
      </w:r>
    </w:p>
    <w:p>
      <w:pPr>
        <w:numPr>
          <w:ilvl w:val="0"/>
          <w:numId w:val="1001"/>
        </w:numPr>
        <w:pStyle w:val="Compact"/>
      </w:pPr>
      <w:r>
        <w:t xml:space="preserve">Content Creation: Developing materials that are culturally responsive and linguistically accessible.</w:t>
      </w:r>
    </w:p>
    <w:p>
      <w:pPr>
        <w:numPr>
          <w:ilvl w:val="0"/>
          <w:numId w:val="1001"/>
        </w:numPr>
        <w:pStyle w:val="Compact"/>
      </w:pPr>
      <w:r>
        <w:rPr>
          <w:bCs/>
          <w:b/>
        </w:rPr>
        <w:t xml:space="preserve">Evaluation and Iteration:</w:t>
      </w:r>
      <w:r>
        <w:t xml:space="preserve"> </w:t>
      </w:r>
      <w:r>
        <w:t xml:space="preserve">Using data to refine curricula continuously.</w:t>
      </w:r>
    </w:p>
    <w:p>
      <w:pPr>
        <w:pStyle w:val="FirstParagraph"/>
      </w:pPr>
      <w:r>
        <w:t xml:space="preserve">In Colombia Medellín, Curriculum Developers must also act as cultural translators. They interpret national policies into locally meaningful practices. For instance, while the national curriculum may emphasize STEM (Science Technology Engineering and Mathematics) education a Curriculum Developer in Medellín might integrate community-based projects that address local environmental challenges such as river restoration or urban green spaces.</w:t>
      </w:r>
    </w:p>
    <w:bookmarkEnd w:id="23"/>
    <w:bookmarkStart w:id="24" w:name="X70989745a1e769406a86404657c0737a2f54bd8"/>
    <w:p>
      <w:pPr>
        <w:pStyle w:val="Heading2"/>
      </w:pPr>
      <w:r>
        <w:t xml:space="preserve">4. Challenges Faced by Curriculum Developers in Medellín</w:t>
      </w:r>
    </w:p>
    <w:p>
      <w:pPr>
        <w:pStyle w:val="FirstParagraph"/>
      </w:pPr>
      <w:r>
        <w:t xml:space="preserve">The work of curriculum development in this region is fraught with challenges. Resource disparity remains a significant issue, particularly when comparing high-performing private institutions in the northern communes with public schools in historically marginalized areas like Comuna 13 or La Candelaria. A Curriculum Developer must create flexible frameworks that can be adapted to varying levels of technological access and infrastructure.</w:t>
      </w:r>
    </w:p>
    <w:p>
      <w:pPr>
        <w:pStyle w:val="BodyText"/>
      </w:pPr>
      <w:r>
        <w:t xml:space="preserve">Another challenge is teacher resistance to change. Educational reform often faces inertia from established practices. Curriculum Developers in Medellín are increasingly tasked with professional development roles, training teachers not just on what to teach but how to facilitate new types of learning environments that emphasize collaboration and inquiry.</w:t>
      </w:r>
    </w:p>
    <w:bookmarkEnd w:id="24"/>
    <w:bookmarkStart w:id="27" w:name="Xff8d449af4e712b369619650a3c25d9486b7782"/>
    <w:p>
      <w:pPr>
        <w:pStyle w:val="Heading2"/>
      </w:pPr>
      <w:r>
        <w:t xml:space="preserve">5. Strategic Approaches: Localization and Technology</w:t>
      </w:r>
    </w:p>
    <w:p>
      <w:pPr>
        <w:pStyle w:val="FirstParagraph"/>
      </w:pPr>
      <w:r>
        <w:t xml:space="preserve">To address these challenges leading Curriculum Developers in Colombia Medellín are adopting two primary strategic approaches: hyper-localization and technological integration.</w:t>
      </w:r>
    </w:p>
    <w:bookmarkStart w:id="25" w:name="hyper-localization"/>
    <w:p>
      <w:pPr>
        <w:pStyle w:val="Heading3"/>
      </w:pPr>
      <w:r>
        <w:t xml:space="preserve">5.1 Hyper-Localization</w:t>
      </w:r>
    </w:p>
    <w:p>
      <w:pPr>
        <w:pStyle w:val="FirstParagraph"/>
      </w:pPr>
      <w:r>
        <w:t xml:space="preserve">This approach involves embedding local history, literature, and social issues into the core curriculum. By connecting learning to the students' immediate environment developers enhance engagement and relevance. For example a social studies module might explore the urban transformation of Medellín through oral histories collected from elders in various neighborhoods.</w:t>
      </w:r>
    </w:p>
    <w:bookmarkEnd w:id="25"/>
    <w:bookmarkStart w:id="26" w:name="technological-integration"/>
    <w:p>
      <w:pPr>
        <w:pStyle w:val="Heading3"/>
      </w:pPr>
      <w:r>
        <w:t xml:space="preserve">5.2 Technological Integration</w:t>
      </w:r>
    </w:p>
    <w:p>
      <w:pPr>
        <w:pStyle w:val="FirstParagraph"/>
      </w:pPr>
      <w:r>
        <w:t xml:space="preserve">Medellín has invested heavily in digital infrastructure, including public Wi-Fi zones and coding hubs. Curriculum Developers are tasked with weaving these tools into daily learning across all subjects rather than treating technology as a separate discipline. This requires a deep understanding of how digital tools can scaffold complex cognitive processes.</w:t>
      </w:r>
    </w:p>
    <w:bookmarkEnd w:id="26"/>
    <w:bookmarkEnd w:id="27"/>
    <w:bookmarkStart w:id="28" w:name="the-impact-on-student-outcomes"/>
    <w:p>
      <w:pPr>
        <w:pStyle w:val="Heading2"/>
      </w:pPr>
      <w:r>
        <w:t xml:space="preserve">6. The Impact on Student Outcomes</w:t>
      </w:r>
    </w:p>
    <w:p>
      <w:pPr>
        <w:pStyle w:val="FirstParagraph"/>
      </w:pPr>
      <w:r>
        <w:t xml:space="preserve">Preliminary data from pilot programs in select schools indicate that curricula developed with this localized and technologically integrated approach lead to higher levels of student engagement and improved critical thinking skills. Furthermore by addressing social cohesion through collaborative projects these curricula contribute to broader community stability a key goal for the region.</w:t>
      </w:r>
    </w:p>
    <w:bookmarkEnd w:id="28"/>
    <w:bookmarkStart w:id="29" w:name="conclusion"/>
    <w:p>
      <w:pPr>
        <w:pStyle w:val="Heading2"/>
      </w:pPr>
      <w:r>
        <w:t xml:space="preserve">7. Conclusion</w:t>
      </w:r>
    </w:p>
    <w:p>
      <w:pPr>
        <w:pStyle w:val="FirstParagraph"/>
      </w:pPr>
      <w:r>
        <w:t xml:space="preserve">The role of the Curriculum Developer in Colombia Medellín is pivotal to the success of educational reform. They are not passive implementers but active innovators who shape how future generations learn and interact with their world. As Medellín continues to assert its position as a model city for urban innovation, its educational system must reflect these aspirations through dynamic and responsive curricula.</w:t>
      </w:r>
    </w:p>
    <w:p>
      <w:pPr>
        <w:pStyle w:val="BodyText"/>
      </w:pPr>
      <w:r>
        <w:t xml:space="preserve">Future research should focus on longitudinal studies of students who have experienced these localized curricula to measure long-term impacts on employability civic engagement and social well-being. Ultimately the goal is to create an educational ecosystem in Colombia Medellín that is resilient inclusive and capable of empowering every student to thrive in a complex global landscape.</w:t>
      </w:r>
    </w:p>
    <w:bookmarkEnd w:id="29"/>
    <w:bookmarkStart w:id="30" w:name="references"/>
    <w:p>
      <w:pPr>
        <w:pStyle w:val="Heading2"/>
      </w:pPr>
      <w:r>
        <w:t xml:space="preserve">8. References</w:t>
      </w:r>
    </w:p>
    <w:p>
      <w:pPr>
        <w:pStyle w:val="FirstParagraph"/>
      </w:pPr>
      <w:r>
        <w:t xml:space="preserve">Ministerio de Educación Nacional (MINEDUCACIÓN). (2016). Lineamientos Curriculares para la Educación Básica y Media.</w:t>
      </w:r>
    </w:p>
    <w:p>
      <w:pPr>
        <w:pStyle w:val="BodyText"/>
      </w:pPr>
      <w:r>
        <w:t xml:space="preserve">Government of Medellín. (2023). Strategic Plan for Innovation and Education.</w:t>
      </w:r>
    </w:p>
    <w:p>
      <w:pPr>
        <w:pStyle w:val="BodyText"/>
      </w:pPr>
      <w:r>
        <w:t xml:space="preserve">Tyler R.W. (1949) Basic Principles of Curriculum and Instruction. University of Chicago Press.</w:t>
      </w:r>
    </w:p>
    <w:p>
      <w:pPr>
        <w:pStyle w:val="BodyText"/>
      </w:pPr>
      <w:r>
        <w:rPr>
          <w:bCs/>
          <w:b/>
        </w:rPr>
        <w:t xml:space="preserve">Note:</w:t>
      </w:r>
      <w:r>
        <w:t xml:space="preserve">This document is a simulated research paper for analytical purposes regarding the role of Curriculum Developers in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Educational Reform: A Case Study of Colombia Medellín</dc:title>
  <dc:creator/>
  <dc:language>en</dc:language>
  <cp:keywords/>
  <dcterms:created xsi:type="dcterms:W3CDTF">2026-07-29T18:19:25Z</dcterms:created>
  <dcterms:modified xsi:type="dcterms:W3CDTF">2026-07-29T18:19:25Z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