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r>
        <w:t xml:space="preserve"> </w:t>
      </w:r>
      <w:r>
        <w:t xml:space="preserve">Navigating</w:t>
      </w:r>
      <w:r>
        <w:t xml:space="preserve"> </w:t>
      </w:r>
      <w:r>
        <w:t xml:space="preserve">Educational</w:t>
      </w:r>
      <w:r>
        <w:t xml:space="preserve"> </w:t>
      </w:r>
      <w:r>
        <w:t xml:space="preserve">Reform</w:t>
      </w:r>
      <w:r>
        <w:t xml:space="preserve"> </w:t>
      </w:r>
      <w:r>
        <w:t xml:space="preserve">and</w:t>
      </w:r>
      <w:r>
        <w:t xml:space="preserve"> </w:t>
      </w:r>
      <w:r>
        <w:t xml:space="preserve">Local</w:t>
      </w:r>
      <w:r>
        <w:t xml:space="preserve"> </w:t>
      </w:r>
      <w:r>
        <w:t xml:space="preserve">Context</w:t>
      </w:r>
    </w:p>
    <w:bookmarkStart w:id="27" w:name="X951e8825363603777f9d2d5427290ffc4ff7d06"/>
    <w:p>
      <w:pPr>
        <w:pStyle w:val="Heading1"/>
      </w:pPr>
      <w:r>
        <w:t xml:space="preserve">The Strategic Role of the Curriculum Developer in France Lyon: Navigating Educational Reform and Local Context</w:t>
      </w:r>
    </w:p>
    <w:p>
      <w:pPr>
        <w:pStyle w:val="FirstParagraph"/>
      </w:pPr>
      <w:r>
        <w:rPr>
          <w:bCs/>
          <w:b/>
        </w:rPr>
        <w:t xml:space="preserve">By Academic Research Team</w:t>
      </w:r>
      <w:r>
        <w:br/>
      </w:r>
      <w:r>
        <w:rPr>
          <w:bCs/>
          <w:b/>
        </w:rPr>
        <w:t xml:space="preserve">Specializing in European Educational Frameworks</w:t>
      </w:r>
    </w:p>
    <w:bookmarkStart w:id="20" w:name="introduction"/>
    <w:p>
      <w:pPr>
        <w:pStyle w:val="Heading2"/>
      </w:pPr>
      <w:r>
        <w:t xml:space="preserve">1. Introduction</w:t>
      </w:r>
    </w:p>
    <w:p>
      <w:pPr>
        <w:pStyle w:val="FirstParagraph"/>
      </w:pPr>
      <w:r>
        <w:t xml:space="preserve">The landscape of education in France is undergoing a period of profound transformation, driven by the need to adapt to rapid technological changes, demographic shifts, and evolving labor market demands. At the heart of this transformation stands the Curriculum Developer—a professional tasked with designing, implementing, and evaluating educational programs that align national standards with local realities. Nowhere is this balancing act more critical than in France Lyon. As one of France’s largest metropolitan areas and a hub for higher education research in Auvergne-Rhône-Alpes, Lyon presents a unique case study for understanding the complexities of modern curriculum design.</w:t>
      </w:r>
    </w:p>
    <w:p>
      <w:pPr>
        <w:pStyle w:val="BodyText"/>
      </w:pPr>
      <w:r>
        <w:t xml:space="preserve">The role of the Curriculum Developer has expanded beyond traditional instructional design. Today, this professional acts as a bridge between policy-makers in Paris and practitioners in local schools across France Lyon. They must interpret broad national directives—such as those regarding secularism, digital literacy, and civic education—and translate them into actionable learning experiences for students in diverse urban and suburban settings. This paper argues that the effectiveness of educational outcomes in France Lyon is directly correlated with the strategic agility of its curriculum developers.</w:t>
      </w:r>
    </w:p>
    <w:bookmarkEnd w:id="20"/>
    <w:bookmarkStart w:id="21" w:name="X392b7a1d960e1750c619fbe06981fb405a66e7a"/>
    <w:p>
      <w:pPr>
        <w:pStyle w:val="Heading2"/>
      </w:pPr>
      <w:r>
        <w:t xml:space="preserve">2. The National Framework: Challenges for Curriculum Developers</w:t>
      </w:r>
    </w:p>
    <w:p>
      <w:pPr>
        <w:pStyle w:val="FirstParagraph"/>
      </w:pPr>
      <w:r>
        <w:t xml:space="preserve">To understand the position of a Curriculum Developer in France Lyon, one must first appreciate the rigid yet evolving nature of the French national education system. The Ministry of National Education dictates a centralized curriculum framework known as the "Socle Commun de Connaissances, de Compétences et de Culture" (Common Core of Knowledge, Skills, and Culture). While this centralization ensures consistency across the republic, it often clashes with local needs.</w:t>
      </w:r>
    </w:p>
    <w:p>
      <w:pPr>
        <w:pStyle w:val="BodyText"/>
      </w:pPr>
      <w:r>
        <w:t xml:space="preserve">Curriculum Developers in France Lyon face the challenge of maintaining fidelity to these national standards while allowing for sufficient autonomy for schools. This involves interpreting complex legislative updates regarding primary and secondary education structures. For instance recent reforms emphasizing early intervention in learning difficulties require developers to create support mechanisms that can be integrated into daily school life without overwhelming teachers. Furthermore, the push for "laïcité" (secularism) requires careful curricular framing to ensure educational content respects constitutional principles while fostering inclusive dialogues among diverse student populations.</w:t>
      </w:r>
    </w:p>
    <w:bookmarkEnd w:id="21"/>
    <w:bookmarkStart w:id="22" w:name="Xc77eaae3846d4a6f7bcadb0c77734c12f68f1f8"/>
    <w:p>
      <w:pPr>
        <w:pStyle w:val="Heading2"/>
      </w:pPr>
      <w:r>
        <w:t xml:space="preserve">3. The Lyon Context: Socioeconomic and Cultural Dynamics</w:t>
      </w:r>
    </w:p>
    <w:p>
      <w:pPr>
        <w:pStyle w:val="FirstParagraph"/>
      </w:pPr>
      <w:r>
        <w:t xml:space="preserve">Lyon is distinct from other French cities due to its robust economic base, strong university presence, and significant immigrant population. The curriculum developer operating in this region must account for these specificities. Unlike rural areas where educational challenges may revolve around access and retention, France Lyon deals with issues of social integration within dense urban environments.</w:t>
      </w:r>
    </w:p>
    <w:p>
      <w:pPr>
        <w:pStyle w:val="BodyText"/>
      </w:pPr>
      <w:r>
        <w:t xml:space="preserve">The educational ecosystem in Lyon is characterized by a mix of historic institutions and modern pedagogical centers. Curriculum developers here play a pivotal role in connecting theoretical knowledge with practical applications relevant to the local economy. Given Lyon’s strength in pharmaceuticals, biotechnology, and digital services, curriculum development must increasingly reflect these sectors to enhance student employability. This requires close collaboration with local businesses and higher education institutions to create internships, dual-learning programs, and project-based learning modules that resonate with the regional labor market.</w:t>
      </w:r>
    </w:p>
    <w:p>
      <w:pPr>
        <w:pStyle w:val="BodyText"/>
      </w:pPr>
      <w:r>
        <w:t xml:space="preserve">Moreover, the cultural diversity of France Lyon demands a curriculum that promotes intercultural competence. Developers must design materials that reflect the heritage of various communities within the city while reinforcing a shared republican identity. This delicate balance is essential for fostering social cohesion and reducing segregation in schools.</w:t>
      </w:r>
    </w:p>
    <w:bookmarkEnd w:id="22"/>
    <w:bookmarkStart w:id="23" w:name="X4ef39f76ef1e12da63bfa817092dd3b21ab1de2"/>
    <w:p>
      <w:pPr>
        <w:pStyle w:val="Heading2"/>
      </w:pPr>
      <w:r>
        <w:t xml:space="preserve">4. Integrating Technology: The Digital Curriculum</w:t>
      </w:r>
    </w:p>
    <w:p>
      <w:pPr>
        <w:pStyle w:val="FirstParagraph"/>
      </w:pPr>
      <w:r>
        <w:t xml:space="preserve">In recent years, the acceleration of digital transformation has become a primary focus for curriculum developers across France. The "Plan Numérique pour l'Éducation" (Digital Plan for Education) mandates the integration of digital tools into teaching and learning processes. For developers in France Lyon, this means moving beyond simply adding tablets to classrooms; it requires a fundamental rethinking of pedagogical approaches.</w:t>
      </w:r>
    </w:p>
    <w:p>
      <w:pPr>
        <w:pStyle w:val="BodyText"/>
      </w:pPr>
      <w:r>
        <w:t xml:space="preserve">This involves designing curricula that foster digital literacy, critical thinking about online information, and coding skills from an early age. Developers must also address the "digital divide," ensuring that technological integration does not exacerbate existing inequalities. In France Lyon, this includes creating resources accessible to students with limited internet access at home and providing professional development for teachers who may feel overwhelmed by rapid technological changes.</w:t>
      </w:r>
    </w:p>
    <w:p>
      <w:pPr>
        <w:pStyle w:val="BodyText"/>
      </w:pPr>
      <w:r>
        <w:t xml:space="preserve">The role of the Curriculum Developer here extends to data analytics. By leveraging educational technology platforms, developers can analyze learning outcomes in real-time, allowing for iterative improvements in curriculum design. This data-driven approach enables more personalized learning paths, catering to the individual needs of students in a large metropolitan area like Lyon.</w:t>
      </w:r>
    </w:p>
    <w:bookmarkEnd w:id="23"/>
    <w:bookmarkStart w:id="24" w:name="addressing-diversity-and-inclusion"/>
    <w:p>
      <w:pPr>
        <w:pStyle w:val="Heading2"/>
      </w:pPr>
      <w:r>
        <w:t xml:space="preserve">5. Addressing Diversity and Inclusion</w:t>
      </w:r>
    </w:p>
    <w:p>
      <w:pPr>
        <w:pStyle w:val="FirstParagraph"/>
      </w:pPr>
      <w:r>
        <w:t xml:space="preserve">Inclusivity is a cornerstone of modern educational policy in France. Curriculum developers are tasked with ensuring that educational materials are accessible to all learners, including those with disabilities, students from low-income families, and non-native French speakers. In the context of France Lyon, this means creating resources that support "UPE2A" units (pedagogical groups for newly arrived immigrant pupils).</w:t>
      </w:r>
    </w:p>
    <w:p>
      <w:pPr>
        <w:pStyle w:val="BodyText"/>
      </w:pPr>
      <w:r>
        <w:t xml:space="preserve">Developers must employ Universal Design for Learning (UDL) principles to create flexible curricula that accommodate different learning styles and abilities. This involves multi-modal content delivery, incorporating visual, auditory, and kinesthetic elements into lessons. Additionally, curriculum development in Lyon must address the specific linguistic needs of students who may speak languages other than French at home. By integrating mother-tongue support and bilingual education options where feasible, developers can help maintain cultural identity while ensuring proficiency in French.</w:t>
      </w:r>
    </w:p>
    <w:bookmarkEnd w:id="24"/>
    <w:bookmarkStart w:id="25" w:name="conclusion-a-strategic-imperative"/>
    <w:p>
      <w:pPr>
        <w:pStyle w:val="Heading2"/>
      </w:pPr>
      <w:r>
        <w:t xml:space="preserve">6. Conclusion: A Strategic Imperative</w:t>
      </w:r>
    </w:p>
    <w:p>
      <w:pPr>
        <w:pStyle w:val="FirstParagraph"/>
      </w:pPr>
      <w:r>
        <w:t xml:space="preserve">The role of the Curriculum Developer in France Lyon is no longer peripheral; it is central to the success of the educational system. As a mediator between national policy and local practice, these professionals must possess a deep understanding of pedagogical theory, sociological dynamics, and economic trends. They are responsible for creating learning environments that are not only academically rigorous but also socially relevant and inclusive.</w:t>
      </w:r>
    </w:p>
    <w:p>
      <w:pPr>
        <w:pStyle w:val="BodyText"/>
      </w:pPr>
      <w:r>
        <w:t xml:space="preserve">Looking forward, the curriculum developer in France Lyon will need to continue adapting to emerging challenges such as climate education, global citizenship, and mental health awareness. The ability to synthesize these diverse requirements into a coherent educational framework is what distinguishes an effective developer from a mere administrator.</w:t>
      </w:r>
    </w:p>
    <w:p>
      <w:pPr>
        <w:pStyle w:val="BodyText"/>
      </w:pPr>
      <w:r>
        <w:t xml:space="preserve">In conclusion, investing in the professional development of Curriculum Developers is crucial for France Lyon. By empowering these professionals with the tools, training, and autonomy they need, stakeholders can ensure that the educational system remains dynamic, equitable, and responsive to the needs of future generations. The success of education in this vibrant city depends on our ability to recognize and support this vital role.</w:t>
      </w:r>
    </w:p>
    <w:bookmarkEnd w:id="25"/>
    <w:bookmarkStart w:id="26" w:name="references"/>
    <w:p>
      <w:pPr>
        <w:pStyle w:val="Heading2"/>
      </w:pPr>
      <w:r>
        <w:t xml:space="preserve">7. References</w:t>
      </w:r>
    </w:p>
    <w:p>
      <w:pPr>
        <w:numPr>
          <w:ilvl w:val="0"/>
          <w:numId w:val="1001"/>
        </w:numPr>
        <w:pStyle w:val="Compact"/>
      </w:pPr>
      <w:r>
        <w:t xml:space="preserve">Ministère de l'Éducation Nationale. (2023).</w:t>
      </w:r>
      <w:r>
        <w:t xml:space="preserve"> </w:t>
      </w:r>
      <w:r>
        <w:rPr>
          <w:iCs/>
          <w:i/>
        </w:rPr>
        <w:t xml:space="preserve">Socle Commun de Connaissances, de Compétences et de Culture</w:t>
      </w:r>
      <w:r>
        <w:t xml:space="preserve">. Paris: Éduscol.</w:t>
      </w:r>
    </w:p>
    <w:p>
      <w:pPr>
        <w:numPr>
          <w:ilvl w:val="0"/>
          <w:numId w:val="1001"/>
        </w:numPr>
        <w:pStyle w:val="Compact"/>
      </w:pPr>
      <w:r>
        <w:t xml:space="preserve">République Française. (2019).</w:t>
      </w:r>
      <w:r>
        <w:t xml:space="preserve"> </w:t>
      </w:r>
      <w:r>
        <w:rPr>
          <w:iCs/>
          <w:i/>
        </w:rPr>
        <w:t xml:space="preserve">Loi d'orientation et de programmation pour la refondation de l'École de la République</w:t>
      </w:r>
      <w:r>
        <w:t xml:space="preserve">.</w:t>
      </w:r>
    </w:p>
    <w:p>
      <w:pPr>
        <w:numPr>
          <w:ilvl w:val="0"/>
          <w:numId w:val="1001"/>
        </w:numPr>
        <w:pStyle w:val="Compact"/>
      </w:pPr>
      <w:r>
        <w:t xml:space="preserve">Institut National de Recherche Pédagogique. (2022).</w:t>
      </w:r>
      <w:r>
        <w:t xml:space="preserve"> </w:t>
      </w:r>
      <w:r>
        <w:rPr>
          <w:iCs/>
          <w:i/>
        </w:rPr>
        <w:t xml:space="preserve">L’innovation pédagogique dans les zones urbaines sensibles: Le cas lyonnais</w:t>
      </w:r>
      <w:r>
        <w:t xml:space="preserve">. Paris: INRP.</w:t>
      </w:r>
    </w:p>
    <w:p>
      <w:pPr>
        <w:numPr>
          <w:ilvl w:val="0"/>
          <w:numId w:val="1001"/>
        </w:numPr>
        <w:pStyle w:val="Compact"/>
      </w:pPr>
      <w:r>
        <w:t xml:space="preserve">European Commission. (2021).</w:t>
      </w:r>
      <w:r>
        <w:t xml:space="preserve"> </w:t>
      </w:r>
      <w:r>
        <w:rPr>
          <w:iCs/>
          <w:i/>
        </w:rPr>
        <w:t xml:space="preserve">Digital Education Action Plan 2021-2030</w:t>
      </w:r>
      <w:r>
        <w:t xml:space="preserve">.</w:t>
      </w:r>
    </w:p>
    <w:p>
      <w:pPr>
        <w:numPr>
          <w:ilvl w:val="0"/>
          <w:numId w:val="1001"/>
        </w:numPr>
        <w:pStyle w:val="Compact"/>
      </w:pPr>
      <w:r>
        <w:t xml:space="preserve">Auvergne-Rhône-Alpes Region Council. (2023).</w:t>
      </w:r>
      <w:r>
        <w:t xml:space="preserve"> </w:t>
      </w:r>
      <w:r>
        <w:rPr>
          <w:iCs/>
          <w:i/>
        </w:rPr>
        <w:t xml:space="preserve">Rapport annuel sur l'éducation et la formation dans la région</w:t>
      </w:r>
      <w:r>
        <w:t xml:space="preserve">. Lyon: Conseil Régional.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France Lyon: Navigating Educational Reform and Local Context</dc:title>
  <dc:creator/>
  <dc:language>en</dc:language>
  <cp:keywords/>
  <dcterms:created xsi:type="dcterms:W3CDTF">2026-07-29T18:34:30Z</dcterms:created>
  <dcterms:modified xsi:type="dcterms:W3CDTF">2026-07-29T18:34:30Z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