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Paris:</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7" w:name="X00eb66c622cfbbe662e7a0eaf49d7079b736cd3"/>
    <w:p>
      <w:pPr>
        <w:pStyle w:val="Heading1"/>
      </w:pPr>
      <w:r>
        <w:t xml:space="preserve">The Strategic Role of the Curriculum Developer in France Paris: Bridging Tradition and Innovation</w:t>
      </w:r>
    </w:p>
    <w:p>
      <w:pPr>
        <w:pStyle w:val="FirstParagraph"/>
      </w:pPr>
      <w:r>
        <w:rPr>
          <w:bCs/>
          <w:b/>
        </w:rPr>
        <w:t xml:space="preserve">Abstract:</w:t>
      </w:r>
      <w:r>
        <w:t xml:space="preserve"> </w:t>
      </w:r>
      <w:r>
        <w:t xml:space="preserve">This research paper examines the critical function of a curriculum developer within the unique educational landscape of France Paris. It explores how local pedagogical traditions intersect with national standards and global competencies, analyzing the specific challenges and opportunities faced by professionals designing educational frameworks in this historic capital.</w:t>
      </w:r>
    </w:p>
    <w:bookmarkStart w:id="20" w:name="introduction"/>
    <w:p>
      <w:pPr>
        <w:pStyle w:val="Heading2"/>
      </w:pPr>
      <w:r>
        <w:t xml:space="preserve">1. Introduction</w:t>
      </w:r>
    </w:p>
    <w:p>
      <w:pPr>
        <w:pStyle w:val="FirstParagraph"/>
      </w:pPr>
      <w:r>
        <w:t xml:space="preserve">In the realm of modern education, few roles are as pivotal yet complex as that of a curriculum developer. This role is not merely administrative; it is fundamentally architectural, shaping the intellectual foundations upon which future generations are built. However, when this role is contextualized within France Paris, it assumes a distinct cultural and pedagogical weight. France Paris serves not only as the political and economic heart of France but also as a global hub for higher education and cultural heritage. Consequently, the curriculum developer operating in this specific geographic location must navigate a dense tapestry of historical expectations, stringent national regulations imposed by the Ministère de l'Éducation Nationale, and the urgent demands of globalization.</w:t>
      </w:r>
    </w:p>
    <w:p>
      <w:pPr>
        <w:pStyle w:val="BodyText"/>
      </w:pPr>
      <w:r>
        <w:t xml:space="preserve">The objective of this paper is to analyze how a curriculum developer adapts their craft to meet the diverse needs of students in France Paris. It argues that success in this region requires a delicate balance between preserving the republican values embedded in French educational history and integrating innovative, competency-based methodologies required by the 21st-century economy.</w:t>
      </w:r>
    </w:p>
    <w:bookmarkEnd w:id="20"/>
    <w:bookmarkStart w:id="21" w:name="Xbb75f00a5de04ec55f903c62983c6ca01fec0e4"/>
    <w:p>
      <w:pPr>
        <w:pStyle w:val="Heading2"/>
      </w:pPr>
      <w:r>
        <w:t xml:space="preserve">2. The Regulatory Framework: Navigating National Standards</w:t>
      </w:r>
    </w:p>
    <w:p>
      <w:pPr>
        <w:pStyle w:val="FirstParagraph"/>
      </w:pPr>
      <w:r>
        <w:t xml:space="preserve">To understand the position of a curriculum developer in France Paris, one must first acknowledge the centralized nature of the French education system. Unlike decentralized systems found in some other democracies, France maintains a strong central authority over educational content. For any professional acting as a curriculum developer in this region, strict adherence to national "programmes" is mandatory for public institutions.</w:t>
      </w:r>
    </w:p>
    <w:p>
      <w:pPr>
        <w:pStyle w:val="BodyText"/>
      </w:pPr>
      <w:r>
        <w:t xml:space="preserve">The developer’s primary challenge lies not in creating content from scratch, but in interpreting and localizing these broad national directives into actionable classroom experiences. In France Paris, where the student population is exceptionally diverse—ranging from elite preparatory classes ("classes préparatoires") to schools in sensitive urban zones ("Zones Éducatives Prioritaires" or ZEP)—the curriculum developer must design flexible frameworks. These frameworks must allow teachers in individual classrooms to adapt the core national requirements to their specific local contexts while remaining compliant with Parisian academic benchmarks. This requires a deep understanding of legal statutes, pedagogical decrees, and the evolving priorities of the French Ministry.</w:t>
      </w:r>
    </w:p>
    <w:bookmarkEnd w:id="21"/>
    <w:bookmarkStart w:id="22" w:name="cultural-heritage-and-republican-values"/>
    <w:p>
      <w:pPr>
        <w:pStyle w:val="Heading2"/>
      </w:pPr>
      <w:r>
        <w:t xml:space="preserve">3. Cultural Heritage and Republican Values</w:t>
      </w:r>
    </w:p>
    <w:p>
      <w:pPr>
        <w:pStyle w:val="FirstParagraph"/>
      </w:pPr>
      <w:r>
        <w:t xml:space="preserve">A defining characteristic of education in France Paris is its emphasis on "laïcité" (secularism) and civic responsibility. The curriculum developer plays a crucial role in embedding these republican values into the learning experience. Unlike systems that may prioritize individual expression above all else, the French model places a high premium on critical thinking, rationality, and civic engagement.</w:t>
      </w:r>
    </w:p>
    <w:p>
      <w:pPr>
        <w:pStyle w:val="BodyText"/>
      </w:pPr>
      <w:r>
        <w:t xml:space="preserve">Therefore, the curriculum developer must craft modules that foster a sense of citizenship and historical awareness. In Paris specifically, this involves leveraging the city’s status as an open-air museum of history. The curriculum cannot be abstract; it must connect textbook knowledge to the physical reality of France Paris. For instance, a history or geography lesson developed by a professional in this region might utilize local archives or monuments as primary sources. This approach ensures that students do not merely memorize facts but engage with their heritage critically. The developer’s task is to design assessments and learning pathways that reward analytical depth and rhetorical precision, skills highly valued in the French intellectual tradition.</w:t>
      </w:r>
    </w:p>
    <w:bookmarkEnd w:id="22"/>
    <w:bookmarkStart w:id="23" w:name="addressing-diversity-and-inclusion"/>
    <w:p>
      <w:pPr>
        <w:pStyle w:val="Heading2"/>
      </w:pPr>
      <w:r>
        <w:t xml:space="preserve">4. Addressing Diversity and Inclusion</w:t>
      </w:r>
    </w:p>
    <w:p>
      <w:pPr>
        <w:pStyle w:val="FirstParagraph"/>
      </w:pPr>
      <w:r>
        <w:t xml:space="preserve">France Paris is one of the most multicultural cities in Europe. This diversity presents a significant pedagogical challenge for any curriculum developer. The student body often includes non-native French speakers, students from varying socioeconomic backgrounds, and individuals with diverse learning needs. A "one-size-fits-all" curriculum is insufficient in this environment.</w:t>
      </w:r>
    </w:p>
    <w:p>
      <w:pPr>
        <w:pStyle w:val="BodyText"/>
      </w:pPr>
      <w:r>
        <w:t xml:space="preserve">The modern curriculum developer must integrate principles of inclusive education into the core design. This involves creating modular resources that can be scaffolded for different proficiency levels. For example, while the national standard for language arts remains constant, a Paris-based developer might create supplementary digital tools or differentiated reading lists that reflect the multicultural reality of the classroom. Furthermore, there is an increasing emphasis on integrating intercultural dialogue into social studies curricula. The developer must ensure that materials are culturally sensitive and representative, avoiding Eurocentric biases while maintaining academic rigor. This delicate balancing act requires constant collaboration with educators, sociologists, and community leaders within France Paris.</w:t>
      </w:r>
    </w:p>
    <w:bookmarkEnd w:id="23"/>
    <w:bookmarkStart w:id="24" w:name="integration-of-digital-competencies"/>
    <w:p>
      <w:pPr>
        <w:pStyle w:val="Heading2"/>
      </w:pPr>
      <w:r>
        <w:t xml:space="preserve">5. Integration of Digital Competencies</w:t>
      </w:r>
    </w:p>
    <w:p>
      <w:pPr>
        <w:pStyle w:val="FirstParagraph"/>
      </w:pPr>
      <w:r>
        <w:t xml:space="preserve">The 21st-century classroom in France Paris is increasingly digital. The French government has launched several initiatives to digitize education, such as the "Plan Numérique pour l'Éducation." As a curriculum developer, staying abreast of these technological shifts is essential. However, technology must serve pedagogy, not dictate it.</w:t>
      </w:r>
    </w:p>
    <w:p>
      <w:pPr>
        <w:pStyle w:val="BodyText"/>
      </w:pPr>
      <w:r>
        <w:t xml:space="preserve">In this role, the developer must design curricula that integrate digital literacy as a cross-cutting competency. This means embedding skills such as data analysis, media literacy, and ethical AI usage into subjects like literature and science. In France Paris, where access to technology is generally high among students but uneven in terms of digital guidance from families, schools play a crucial role in bridging this gap. The curriculum developer must therefore create structured pathways for digital citizenship education, ensuring that students are not just consumers of technology but critical producers of content.</w:t>
      </w:r>
    </w:p>
    <w:bookmarkEnd w:id="24"/>
    <w:bookmarkStart w:id="25" w:name="X0fc1c6fbd680033655d9a4854502dc8c44563d4"/>
    <w:p>
      <w:pPr>
        <w:pStyle w:val="Heading2"/>
      </w:pPr>
      <w:r>
        <w:t xml:space="preserve">6. Global Competence and International Collaboration</w:t>
      </w:r>
    </w:p>
    <w:p>
      <w:pPr>
        <w:pStyle w:val="FirstParagraph"/>
      </w:pPr>
      <w:r>
        <w:t xml:space="preserve">Given its global status, France Paris is home to numerous international schools and expatriate communities. For curriculum developers working in these contexts or those aiming to prepare students for international universities (such as the Sciences Po network or Sorbonne University), a global perspective is indispensable.</w:t>
      </w:r>
    </w:p>
    <w:p>
      <w:pPr>
        <w:pStyle w:val="BodyText"/>
      </w:pPr>
      <w:r>
        <w:t xml:space="preserve">This involves aligning local curricula with international benchmarks, such as the International Baccalaureate (IB) standards or Cambridge Assessment outcomes, where applicable. Even in public schools aiming for excellence in higher education entrance exams ("concours"), there is a growing trend toward internationalization. The curriculum developer must incorporate comparative literature, foreign languages from an early age, and global issues into the core subjects. This prepares students not only for local success but for engagement on the world stage, reinforcing France Paris’s role as a diplomatic and intellectual capital.</w:t>
      </w:r>
    </w:p>
    <w:bookmarkEnd w:id="25"/>
    <w:bookmarkStart w:id="26" w:name="conclusion"/>
    <w:p>
      <w:pPr>
        <w:pStyle w:val="Heading2"/>
      </w:pPr>
      <w:r>
        <w:t xml:space="preserve">7. Conclusion</w:t>
      </w:r>
    </w:p>
    <w:p>
      <w:pPr>
        <w:pStyle w:val="FirstParagraph"/>
      </w:pPr>
      <w:r>
        <w:t xml:space="preserve">The role of the curriculum developer in France Paris is far more than that of a content organizer; it is a strategic position at the intersection of tradition and modernity. It requires a professional who respects the centralized, rigorous heritage of French education while innovating to meet the diverse, digital, and global needs of today’s students. By navigating national regulations with flexibility, embedding republican values within inclusive frameworks, and leveraging digital tools for deeper learning curriculum developers in this region play a vital role in shaping an educated citizenry capable of thriving in a complex world.</w:t>
      </w:r>
    </w:p>
    <w:p>
      <w:pPr>
        <w:pStyle w:val="BodyText"/>
      </w:pPr>
      <w:r>
        <w:t xml:space="preserve">As educational landscapes continue to evolve, the curriculum developer remains the architect of these changes. In France Paris, where history meets innovation daily, their work ensures that education remains both a guardian of cultural identity and a catalyst for future progress.</w:t>
      </w:r>
    </w:p>
    <w:p>
      <w:pPr>
        <w:pStyle w:val="BodyText"/>
      </w:pPr>
      <w:r>
        <w:rPr>
          <w:iCs/>
          <w:i/>
        </w:rPr>
        <w:t xml:space="preserve">Note: This document is a theoretical research paper generated for illustrative purposes based on general knowledge of educational systems in France.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France Paris: Bridging Tradition and Innovation</dc:title>
  <dc:creator/>
  <dc:language>en</dc:language>
  <cp:keywords/>
  <dcterms:created xsi:type="dcterms:W3CDTF">2026-07-29T09:46:44Z</dcterms:created>
  <dcterms:modified xsi:type="dcterms:W3CDTF">2026-07-29T09:46:44Z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