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Tehran,</w:t>
      </w:r>
      <w:r>
        <w:t xml:space="preserve"> </w:t>
      </w:r>
      <w:r>
        <w:t xml:space="preserve">Iran: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f064dd5f931694f0ab9c8c93cae31ac7a493fbd"/>
    <w:p>
      <w:pPr>
        <w:pStyle w:val="Heading1"/>
      </w:pPr>
      <w:r>
        <w:t xml:space="preserve">The Role and Evolution of the Curriculum Developer in Tehran, Iran</w:t>
      </w:r>
    </w:p>
    <w:p>
      <w:pPr>
        <w:pStyle w:val="FirstParagraph"/>
      </w:pPr>
      <w:r>
        <w:rPr>
          <w:bCs/>
          <w:b/>
        </w:rPr>
        <w:t xml:space="preserve">A Research Paper on Educational Strategy, Cultural Integration, and Academic Excellence in Tehran</w:t>
      </w:r>
    </w:p>
    <w:bookmarkEnd w:id="20"/>
    <w:bookmarkStart w:id="21" w:name="abstract"/>
    <w:p>
      <w:pPr>
        <w:pStyle w:val="Heading2"/>
      </w:pPr>
      <w:r>
        <w:t xml:space="preserve">Abstract</w:t>
      </w:r>
    </w:p>
    <w:p>
      <w:pPr>
        <w:pStyle w:val="FirstParagraph"/>
      </w:pPr>
      <w:r>
        <w:t xml:space="preserve">This research paper explores the multifaceted role of the Curriculum Developer within the educational landscape of Tehran, Iran. As a metropolis that serves as both the cultural heart and administrative capital of Iran, Tehran presents unique challenges and opportunities for educational reform. The curriculum developer is not merely an administrator but a critical architect who must navigate complex socio-political dynamics, integrate modern pedagogical technologies, and respect deep-rooted Islamic traditions. This document analyzes the structural responsibilities of curriculum developers in Tehran schools and universities, examining how they balance national mandates with the need for global competitiveness.</w:t>
      </w:r>
    </w:p>
    <w:bookmarkEnd w:id="21"/>
    <w:bookmarkStart w:id="22" w:name="introduction"/>
    <w:p>
      <w:pPr>
        <w:pStyle w:val="Heading2"/>
      </w:pPr>
      <w:r>
        <w:t xml:space="preserve">1. Introduction</w:t>
      </w:r>
    </w:p>
    <w:p>
      <w:pPr>
        <w:pStyle w:val="FirstParagraph"/>
      </w:pPr>
      <w:r>
        <w:t xml:space="preserve">In the rapidly evolving world of higher education and K-12 schooling, the individual responsible for designing educational content holds a position of immense power and responsibility. In Tehran, Iran, this role is particularly nuanced. The city is home to some of the most prestigious universities in the Middle East as well as millions of school students from diverse socio-economic backgrounds. Consequently, the Curriculum Developer operating in this context must possess not only pedagogical expertise but also a profound understanding of Iranian history, Islamic ethics, and contemporary global scientific trends.</w:t>
      </w:r>
    </w:p>
    <w:p>
      <w:pPr>
        <w:pStyle w:val="BodyText"/>
      </w:pPr>
      <w:r>
        <w:t xml:space="preserve">The mandate for any Curriculum Developer in Tehran is twofold: to ensure compliance with the directives issued by the Ministry of Education and to foster an environment where critical thinking and innovation can thrive. This paper argues that the effectiveness of educational institutions in Tehran is directly correlated with how well their curriculum developers can harmonize these often competing interests.</w:t>
      </w:r>
    </w:p>
    <w:bookmarkEnd w:id="22"/>
    <w:bookmarkStart w:id="24" w:name="contextual-framework"/>
    <w:bookmarkStart w:id="23" w:name="Xd584cf85bc2929f63e380e42e293dfd2fd53692"/>
    <w:p>
      <w:pPr>
        <w:pStyle w:val="Heading2"/>
      </w:pPr>
      <w:r>
        <w:t xml:space="preserve">2. The Contextual Framework: Education in Tehran</w:t>
      </w:r>
    </w:p>
    <w:p>
      <w:pPr>
        <w:pStyle w:val="FirstParagraph"/>
      </w:pPr>
      <w:r>
        <w:t xml:space="preserve">To understand the specific duties of a Curriculum Developer in this region, one must first appreciate the educational ecosystem of Tehran. Unlike Western contexts where curricula may be locally determined or heavily influenced by market demands, education in Iran is centralized yet subject to ideological oversight. In Tehran, however, there is a higher concentration of private institutions and international-affiliated schools that require more flexible and specialized curriculum designs.</w:t>
      </w:r>
    </w:p>
    <w:p>
      <w:pPr>
        <w:pStyle w:val="BodyText"/>
      </w:pPr>
      <w:r>
        <w:t xml:space="preserve">The Curriculum Developer must operate within the framework of the Iranian Constitution which mandates Islamic values as foundational to education. However, Tehran’s intellectual climate is highly dynamic. It is a hub for scientific research in fields such as nanotechnology, medicine, and engineering. Therefore, a developer tasked with creating a science curriculum cannot simply rely on traditional texts; they must integrate modern scientific methodologies while ensuring that the ethical implications of technology are discussed through an Islamic philosophical lens.</w:t>
      </w:r>
    </w:p>
    <w:bookmarkEnd w:id="23"/>
    <w:bookmarkEnd w:id="24"/>
    <w:bookmarkStart w:id="29" w:name="core-responsibilities"/>
    <w:bookmarkStart w:id="28" w:name="X6e86cd0bacb2074b34c0a74d4d8883c213f51e0"/>
    <w:p>
      <w:pPr>
        <w:pStyle w:val="Heading2"/>
      </w:pPr>
      <w:r>
        <w:t xml:space="preserve">3. Core Responsibilities of the Curriculum Developer</w:t>
      </w:r>
    </w:p>
    <w:bookmarkStart w:id="25" w:name="X43c5b6458fbdf088227ae07a141254ba92aadec"/>
    <w:p>
      <w:pPr>
        <w:pStyle w:val="Heading3"/>
      </w:pPr>
      <w:r>
        <w:t xml:space="preserve">3.1 Alignment with National Standards and Ideology</w:t>
      </w:r>
    </w:p>
    <w:p>
      <w:pPr>
        <w:pStyle w:val="FirstParagraph"/>
      </w:pPr>
      <w:r>
        <w:t xml:space="preserve">The primary obligation of a Curriculum Developer in Tehran is to ensure that all educational materials align with national standards set by the Supreme Council of the Cultural Revolution and other regulatory bodies. This involves selecting textbooks, defining learning objectives, and establishing assessment criteria that reflect the cultural identity of Iran. The developer must carefully curate literature and historical narratives to reinforce national pride while maintaining academic integrity.</w:t>
      </w:r>
    </w:p>
    <w:bookmarkEnd w:id="25"/>
    <w:bookmarkStart w:id="26" w:name="X7b65646a2af0880dc6499dec40b16cbde74740e"/>
    <w:p>
      <w:pPr>
        <w:pStyle w:val="Heading3"/>
      </w:pPr>
      <w:r>
        <w:t xml:space="preserve">3.2 Integration of Technology and Modern Pedagogy</w:t>
      </w:r>
    </w:p>
    <w:p>
      <w:pPr>
        <w:pStyle w:val="FirstParagraph"/>
      </w:pPr>
      <w:r>
        <w:t xml:space="preserve">In recent years, Tehran has seen a significant push toward digital literacy in schools. Curriculum Developers are now required to design learning modules that incorporate Information and Communication Technology (ICT). This does not mean simply adding computers to classrooms; it involves restructuring how subjects are taught. For instance, a math curriculum developer might create hybrid learning pathways that use online simulations alongside traditional problem-solving exercises. This is crucial for preparing Tehran’s youth for the global digital economy.</w:t>
      </w:r>
    </w:p>
    <w:bookmarkEnd w:id="26"/>
    <w:bookmarkStart w:id="27" w:name="X7d97d062f820f6ae84fcee2119345b4b627f2ee"/>
    <w:p>
      <w:pPr>
        <w:pStyle w:val="Heading3"/>
      </w:pPr>
      <w:r>
        <w:t xml:space="preserve">3.3 Balancing Specialized and General Education</w:t>
      </w:r>
    </w:p>
    <w:p>
      <w:pPr>
        <w:pStyle w:val="FirstParagraph"/>
      </w:pPr>
      <w:r>
        <w:t xml:space="preserve">Tehran hosts specialized high schools (such as those focusing on mathematics, physics, or literature) known as Sampad schools, which operate under different standards than general public schools. A Curriculum Developer in this sector must design rigorous, specialized tracks that prepare students for competitive university entrance exams while still providing a broad humanities education. This requires a delicate balance between rote memorization—often prevalent in standardized testing—and the development of soft skills such as collaboration and creative thinking.</w:t>
      </w:r>
    </w:p>
    <w:bookmarkEnd w:id="27"/>
    <w:bookmarkEnd w:id="28"/>
    <w:bookmarkEnd w:id="29"/>
    <w:bookmarkStart w:id="31" w:name="challenges"/>
    <w:bookmarkStart w:id="30" w:name="X5fe7947dae4974bad05884b0891d7115b525c59"/>
    <w:p>
      <w:pPr>
        <w:pStyle w:val="Heading2"/>
      </w:pPr>
      <w:r>
        <w:t xml:space="preserve">4. Challenges Faced by Curriculum Developers in Tehran</w:t>
      </w:r>
    </w:p>
    <w:p>
      <w:pPr>
        <w:pStyle w:val="FirstParagraph"/>
      </w:pPr>
      <w:r>
        <w:t xml:space="preserve">The role is not without significant hurdles. One of the most pressing challenges is resource allocation. While elite institutions in central Tehran may have access to state-of-the-art labs and libraries, developers must also create curricula that are viable for schools in outer districts with limited resources. This necessitates a flexible curriculum design that can be adapted to varying levels of infrastructure.</w:t>
      </w:r>
    </w:p>
    <w:p>
      <w:pPr>
        <w:pStyle w:val="BodyText"/>
      </w:pPr>
      <w:r>
        <w:t xml:space="preserve">Furthermore, there is the challenge of teacher training. A Curriculum Developer cannot design a syllabus in isolation; they must consider how teachers will implement it. In Tehran, many teachers are traditional in their approach. Therefore, developers must include comprehensive teacher guides and professional development components within their curriculum packages to facilitate a smooth transition to new teaching methods.</w:t>
      </w:r>
    </w:p>
    <w:p>
      <w:pPr>
        <w:pStyle w:val="BodyText"/>
      </w:pPr>
      <w:r>
        <w:t xml:space="preserve">Another challenge is the pressure of international sanctions and academic isolation. Curriculum Developers must find innovative ways to incorporate global perspectives into local education without relying on foreign publishers or materials that may be restricted. This often leads to a reliance on domestic academic output, requiring developers to collaborate closely with Iranian scholars and researchers.</w:t>
      </w:r>
    </w:p>
    <w:bookmarkEnd w:id="30"/>
    <w:bookmarkEnd w:id="31"/>
    <w:bookmarkStart w:id="33" w:name="future-directions"/>
    <w:bookmarkStart w:id="32" w:name="future-directions-and-recommendations"/>
    <w:p>
      <w:pPr>
        <w:pStyle w:val="Heading2"/>
      </w:pPr>
      <w:r>
        <w:t xml:space="preserve">5. Future Directions and Recommendations</w:t>
      </w:r>
    </w:p>
    <w:p>
      <w:pPr>
        <w:pStyle w:val="FirstParagraph"/>
      </w:pPr>
      <w:r>
        <w:t xml:space="preserve">To enhance the effectiveness of curriculum development in Tehran, several strategic directions are recommended:</w:t>
      </w:r>
    </w:p>
    <w:p>
      <w:pPr>
        <w:numPr>
          <w:ilvl w:val="0"/>
          <w:numId w:val="1001"/>
        </w:numPr>
        <w:pStyle w:val="Compact"/>
      </w:pPr>
      <w:r>
        <w:rPr>
          <w:bCs/>
          <w:b/>
        </w:rPr>
        <w:t xml:space="preserve">Pedagogical Training Integration:</w:t>
      </w:r>
      <w:r>
        <w:t xml:space="preserve"> </w:t>
      </w:r>
      <w:r>
        <w:t xml:space="preserve">Curriculum developers should work hand-in-hand with teacher training colleges to ensure that new syllabi are accompanied by robust professional development programs.</w:t>
      </w:r>
    </w:p>
    <w:p>
      <w:pPr>
        <w:numPr>
          <w:ilvl w:val="0"/>
          <w:numId w:val="1001"/>
        </w:numPr>
        <w:pStyle w:val="Compact"/>
      </w:pPr>
      <w:r>
        <w:rPr>
          <w:bCs/>
          <w:b/>
        </w:rPr>
        <w:t xml:space="preserve">Inclusivity and Diversity:</w:t>
      </w:r>
      <w:r>
        <w:t xml:space="preserve"> </w:t>
      </w:r>
      <w:r>
        <w:t xml:space="preserve">Given Tehran’s diverse population, curricula must be inclusive of various dialects, cultural backgrounds within Iran (Persian, Azeri, Kurdish, Balochi communities), and abilities. Developers should advocate for differentiated instruction strategies.</w:t>
      </w:r>
    </w:p>
    <w:p>
      <w:pPr>
        <w:numPr>
          <w:ilvl w:val="0"/>
          <w:numId w:val="1001"/>
        </w:numPr>
        <w:pStyle w:val="Compact"/>
      </w:pPr>
      <w:r>
        <w:rPr>
          <w:bCs/>
          <w:b/>
        </w:rPr>
        <w:t xml:space="preserve">Critical Thinking Emphasis:</w:t>
      </w:r>
      <w:r>
        <w:t xml:space="preserve"> </w:t>
      </w:r>
      <w:r>
        <w:t xml:space="preserve">While adhering to national standards, there is a growing need to emphasize critical thinking and problem-solving skills in the humanities and social sciences. This can be achieved by incorporating case studies relevant to Iranian society into the curriculum.</w:t>
      </w:r>
    </w:p>
    <w:p>
      <w:pPr>
        <w:numPr>
          <w:ilvl w:val="0"/>
          <w:numId w:val="1001"/>
        </w:numPr>
        <w:pStyle w:val="Compact"/>
      </w:pPr>
      <w:r>
        <w:rPr>
          <w:bCs/>
          <w:b/>
        </w:rPr>
        <w:t xml:space="preserve">Digital Resource Development:</w:t>
      </w:r>
      <w:r>
        <w:t xml:space="preserve"> </w:t>
      </w:r>
      <w:r>
        <w:t xml:space="preserve">Investing in open-source digital libraries accessible throughout Tehran can help bridge the gap between wealthy private schools and underfunded public institutions.</w:t>
      </w:r>
    </w:p>
    <w:bookmarkEnd w:id="32"/>
    <w:bookmarkEnd w:id="33"/>
    <w:bookmarkStart w:id="34" w:name="conclusion"/>
    <w:p>
      <w:pPr>
        <w:pStyle w:val="Heading2"/>
      </w:pPr>
      <w:r>
        <w:t xml:space="preserve">6. Conclusion</w:t>
      </w:r>
    </w:p>
    <w:p>
      <w:pPr>
        <w:pStyle w:val="FirstParagraph"/>
      </w:pPr>
      <w:r>
        <w:t xml:space="preserve">The Curriculum Developer in Tehran, Iran, stands at a pivotal intersection of tradition and modernity. They are the gatekeepers of knowledge, responsible for shaping the minds of future Iranian leaders, scientists, artists, and citizens. Their work is complex because it must satisfy ideological mandates while simultaneously equipping students with the skills necessary to compete in a globalized world.</w:t>
      </w:r>
    </w:p>
    <w:p>
      <w:pPr>
        <w:pStyle w:val="BodyText"/>
      </w:pPr>
      <w:r>
        <w:t xml:space="preserve">Success in this role requires more than just academic knowledge; it demands cultural sensitivity, political awareness, and pedagogical innovation. As Tehran continues to evolve as a major metropolitan hub, the curriculum developers within its educational system will play an even more critical role in defining the identity and future of Iranian education. By effectively balancing local values with global competencies, they can ensure that students in Tehran are not only proud of their heritage but also prepared to contribute meaningfully to the world.</w:t>
      </w:r>
    </w:p>
    <w:bookmarkEnd w:id="34"/>
    <w:p>
      <w:pPr>
        <w:pStyle w:val="BodyText"/>
      </w:pPr>
      <w:r>
        <w:rPr>
          <w:bCs/>
          <w:b/>
        </w:rPr>
        <w:t xml:space="preserve">Note:</w:t>
      </w:r>
      <w:r>
        <w:t xml:space="preserve"> </w:t>
      </w:r>
      <w:r>
        <w:t xml:space="preserve">This document is a simulated research paper designed to explore the theoretical and practical aspects of curriculum development within the specific context of Tehran, Iran. It synthesizes common educational principles with regional characteristics.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Tehran, Iran: Bridging Tradition and Modernity</dc:title>
  <dc:creator/>
  <dc:language>en</dc:language>
  <cp:keywords/>
  <dcterms:created xsi:type="dcterms:W3CDTF">2026-07-29T05:39:57Z</dcterms:created>
  <dcterms:modified xsi:type="dcterms:W3CDTF">2026-07-29T05:39:57Z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