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Japan,</w:t>
      </w:r>
      <w:r>
        <w:t xml:space="preserve"> </w:t>
      </w:r>
      <w:r>
        <w:t xml:space="preserve">Kyoto</w:t>
      </w:r>
    </w:p>
    <w:bookmarkStart w:id="29" w:name="Xaee8ca0827afd82dca77a2e9457d5e69082b81c"/>
    <w:p>
      <w:pPr>
        <w:pStyle w:val="Heading1"/>
      </w:pPr>
      <w:r>
        <w:t xml:space="preserve">The Role of the Curriculum Developer in Educational Transformation in Japan, Kyoto</w:t>
      </w:r>
    </w:p>
    <w:p>
      <w:pPr>
        <w:pStyle w:val="FirstParagraph"/>
      </w:pPr>
      <w:r>
        <w:rPr>
          <w:iCs/>
          <w:i/>
          <w:bCs/>
          <w:b/>
        </w:rPr>
        <w:t xml:space="preserve">This research paper explores the critical role of a Curriculum Developer within the unique educational landscape of Japan, specifically focusing on the cultural and historical context of Kyoto. It analyzes how modern pedagogical strategies must blend with traditional Japanese values to create effective learning environments.</w:t>
      </w:r>
    </w:p>
    <w:bookmarkStart w:id="20" w:name="introduction"/>
    <w:p>
      <w:pPr>
        <w:pStyle w:val="Heading2"/>
      </w:pPr>
      <w:r>
        <w:t xml:space="preserve">1. Introduction</w:t>
      </w:r>
    </w:p>
    <w:p>
      <w:pPr>
        <w:pStyle w:val="FirstParagraph"/>
      </w:pPr>
      <w:r>
        <w:t xml:space="preserve">In the rapidly evolving landscape of global education, the role of a Curriculum Developer is no longer confined to merely arranging syllabi or selecting textbooks. It has become a complex, multidisciplinary profession that requires deep cultural sensitivity, pedagogical expertise, and strategic foresight. Nowhere is this complexity more pronounced than in Japan, and specifically within the city of Kyoto. As a historical capital steeped in tradition yet increasingly focused on technological innovation and international engagement,</w:t>
      </w:r>
      <w:r>
        <w:rPr>
          <w:iCs/>
          <w:i/>
        </w:rPr>
        <w:t xml:space="preserve">Japan Kyoto</w:t>
      </w:r>
      <w:r>
        <w:t xml:space="preserve"> </w:t>
      </w:r>
      <w:r>
        <w:t xml:space="preserve">presents a unique challenge for educational planning.</w:t>
      </w:r>
    </w:p>
    <w:p>
      <w:pPr>
        <w:pStyle w:val="BodyText"/>
      </w:pPr>
      <w:r>
        <w:t xml:space="preserve">This paper argues that a successful Curriculum Developer operating in this region must navigate the delicate balance between preserving Japan’s rich cultural heritage and fostering the critical thinking, global competitiveness, and adaptability required in the 21st century. The Curriculum Developer serves as the architect of this balance, ensuring that educational outcomes are both locally relevant and globally competitive.</w:t>
      </w:r>
    </w:p>
    <w:bookmarkEnd w:id="20"/>
    <w:bookmarkStart w:id="21" w:name="the-unique-context-of-kyoto"/>
    <w:p>
      <w:pPr>
        <w:pStyle w:val="Heading2"/>
      </w:pPr>
      <w:r>
        <w:t xml:space="preserve">2. The Unique Context of Kyoto</w:t>
      </w:r>
    </w:p>
    <w:p>
      <w:pPr>
        <w:pStyle w:val="FirstParagraph"/>
      </w:pPr>
      <w:r>
        <w:t xml:space="preserve">To understand the mandate of a Curriculum Developer in this region, one must first appreciate the distinct characteristics of Kyoto. Unlike Tokyo, which is often viewed as a hub for modern commerce and speed, Kyoto is recognized as the cultural heart of Japan. It is home to thousands of temples, shrines, traditional tea houses,</w:t>
      </w:r>
      <w:r>
        <w:rPr>
          <w:iCs/>
          <w:i/>
        </w:rPr>
        <w:t xml:space="preserve">Japan Kyoto</w:t>
      </w:r>
      <w:r>
        <w:t xml:space="preserve"> </w:t>
      </w:r>
      <w:r>
        <w:t xml:space="preserve">style architecture, and centuries-old craftsmanship industries such as Kyo-yuzen dyeing and Nishijin-ori weaving.</w:t>
      </w:r>
    </w:p>
    <w:p>
      <w:pPr>
        <w:pStyle w:val="BodyText"/>
      </w:pPr>
      <w:r>
        <w:t xml:space="preserve">For a Curriculum Developer, this environment offers unparalleled resources for place-based education. However, it also poses challenges. The educational system in Japan traditionally emphasizes rote memorization, group harmony (</w:t>
      </w:r>
      <w:r>
        <w:rPr>
          <w:iCs/>
          <w:i/>
        </w:rPr>
        <w:t xml:space="preserve">wa</w:t>
      </w:r>
      <w:r>
        <w:t xml:space="preserve">), and respect for authority. While these traits foster discipline and social cohesion, they can sometimes inhibit the creative risk-taking and individual expression that modern global economies demand. Therefore, the Curriculum Developer must design programs that honor local traditions while introducing pedagogical shifts towards inquiry-based learning.</w:t>
      </w:r>
    </w:p>
    <w:bookmarkEnd w:id="21"/>
    <w:bookmarkStart w:id="25" w:name="X6e86cd0bacb2074b34c0a74d4d8883c213f51e0"/>
    <w:p>
      <w:pPr>
        <w:pStyle w:val="Heading2"/>
      </w:pPr>
      <w:r>
        <w:t xml:space="preserve">3. Core Responsibilities of the Curriculum Developer</w:t>
      </w:r>
    </w:p>
    <w:p>
      <w:pPr>
        <w:pStyle w:val="FirstParagraph"/>
      </w:pPr>
      <w:r>
        <w:t xml:space="preserve">The role of a Curriculum Developer extends far beyond administrative tasks. In the context of Japan Kyoto, their responsibilities include:</w:t>
      </w:r>
    </w:p>
    <w:bookmarkStart w:id="22" w:name="cultural-integration-and-preservation"/>
    <w:p>
      <w:pPr>
        <w:pStyle w:val="Heading3"/>
      </w:pPr>
      <w:r>
        <w:t xml:space="preserve">3.1 Cultural Integration and Preservation</w:t>
      </w:r>
    </w:p>
    <w:p>
      <w:pPr>
        <w:pStyle w:val="FirstParagraph"/>
      </w:pPr>
      <w:r>
        <w:t xml:space="preserve">A primary duty is to integrate local heritage into the core curriculum. This involves collaborating with local historians, artisans, and religious leaders to create modules that teach students about Kyoto’s history not just as facts to be memorized, but as living experiences. For instance, a Curriculum Developer might design a project where students interview elderly residents about changes in the cityscape or participate in traditional craft workshops. This ensures that the sense of identity rooted in</w:t>
      </w:r>
      <w:r>
        <w:t xml:space="preserve"> </w:t>
      </w:r>
      <w:r>
        <w:rPr>
          <w:iCs/>
          <w:i/>
        </w:rPr>
        <w:t xml:space="preserve">Japan Kyoto</w:t>
      </w:r>
      <w:r>
        <w:t xml:space="preserve"> </w:t>
      </w:r>
      <w:r>
        <w:t xml:space="preserve">remains strong among younger generations.</w:t>
      </w:r>
    </w:p>
    <w:bookmarkEnd w:id="22"/>
    <w:bookmarkStart w:id="23" w:name="X7222f2bec4ca4990ea7a4a13228418074bd35c4"/>
    <w:p>
      <w:pPr>
        <w:pStyle w:val="Heading3"/>
      </w:pPr>
      <w:r>
        <w:t xml:space="preserve">3.2 Global Competitiveness and Language Acquisition</w:t>
      </w:r>
    </w:p>
    <w:p>
      <w:pPr>
        <w:pStyle w:val="FirstParagraph"/>
      </w:pPr>
      <w:r>
        <w:t xml:space="preserve">Kyoto is increasingly becoming a global tourist destination and a center for international business. Consequently, there is a growing need for students who are proficient in English and other foreign languages, as well as those who possess cross-cultural communication skills. The Curriculum Developer must revise language curricula to move beyond grammar-focused instruction to communicative competence. This includes developing content and language integrated learning (CLIL) modules where subjects like science or social studies are taught partially in English, preparing students for university-level education abroad or careers in multinational corporations.</w:t>
      </w:r>
    </w:p>
    <w:bookmarkEnd w:id="23"/>
    <w:bookmarkStart w:id="24" w:name="technological-integration"/>
    <w:p>
      <w:pPr>
        <w:pStyle w:val="Heading3"/>
      </w:pPr>
      <w:r>
        <w:t xml:space="preserve">3.3 Technological Integration</w:t>
      </w:r>
    </w:p>
    <w:p>
      <w:pPr>
        <w:pStyle w:val="FirstParagraph"/>
      </w:pPr>
      <w:r>
        <w:t xml:space="preserve">To compete with global educational standards, the Curriculum Developer must oversee the integration of digital technologies into the classroom. This is not merely about providing tablets or smartboards; it is about rethinking how technology facilitates learning. In Kyoto, this might involve using augmented reality (AR) apps to visualize historical sites in their original state or utilizing data analytics to personalize learning paths for students with diverse needs. The Curriculum Developer must ensure that technology serves pedagogy, not the other way around.</w:t>
      </w:r>
    </w:p>
    <w:bookmarkEnd w:id="24"/>
    <w:bookmarkEnd w:id="25"/>
    <w:bookmarkStart w:id="26" w:name="challenges-and-ethical-considerations"/>
    <w:p>
      <w:pPr>
        <w:pStyle w:val="Heading2"/>
      </w:pPr>
      <w:r>
        <w:t xml:space="preserve">4. Challenges and Ethical Considerations</w:t>
      </w:r>
    </w:p>
    <w:p>
      <w:pPr>
        <w:pStyle w:val="FirstParagraph"/>
      </w:pPr>
      <w:r>
        <w:t xml:space="preserve">The work of a Curriculum Developer is fraught with challenges. One significant hurdle is resistance to change from stakeholders who view educational reform as a threat to traditional values. Teachers, parents, and community members may be skeptical of new methods that prioritize individual expression over group harmony. The Curriculum Developer must act as a change agent, employing transparent communication strategies and involving stakeholders in the design process to build trust.</w:t>
      </w:r>
    </w:p>
    <w:p>
      <w:pPr>
        <w:pStyle w:val="BodyText"/>
      </w:pPr>
      <w:r>
        <w:t xml:space="preserve">Furthermore, there is the ethical consideration of cultural commodification. As Kyoto markets itself globally, there is a risk of reducing culture to mere spectacle for tourism or education. The Curriculum Developer must ensure that educational content respects the sanctity and depth of local traditions, avoiding superficial treatments that might trivialize significant cultural practices.</w:t>
      </w:r>
    </w:p>
    <w:bookmarkEnd w:id="26"/>
    <w:bookmarkStart w:id="27" w:name="conclusion"/>
    <w:p>
      <w:pPr>
        <w:pStyle w:val="Heading2"/>
      </w:pPr>
      <w:r>
        <w:t xml:space="preserve">5. Conclusion</w:t>
      </w:r>
    </w:p>
    <w:p>
      <w:pPr>
        <w:pStyle w:val="FirstParagraph"/>
      </w:pPr>
      <w:r>
        <w:t xml:space="preserve">In conclusion, the role of a Curriculum Developer in Japan Kyoto is pivotal in shaping the next generation of global citizens who are deeply rooted in their local identity. It requires a nuanced approach that respects the past while embracing the future. By integrating cultural heritage, enhancing global competencies, and leveraging technology, a skilled Curriculum Developer can create an educational framework that is both distinctive and effective.</w:t>
      </w:r>
    </w:p>
    <w:p>
      <w:pPr>
        <w:pStyle w:val="BodyText"/>
      </w:pPr>
      <w:r>
        <w:t xml:space="preserve">The success of such initiatives will depend on continuous collaboration between educators, policymakers, and the community. As Kyoto continues to evolve as a bridge between tradition and modernity,</w:t>
      </w:r>
      <w:r>
        <w:rPr>
          <w:iCs/>
          <w:i/>
        </w:rPr>
        <w:t xml:space="preserve">Japan Kyoto</w:t>
      </w:r>
      <w:r>
        <w:t xml:space="preserve"> </w:t>
      </w:r>
      <w:r>
        <w:t xml:space="preserve">will serve as a model for how regional educational systems can adapt without losing their soul. The Curriculum Developer stands at the forefront of this transformation, crafting the blueprints for an education system that is truly world-class yet intimately connected to its local context.</w:t>
      </w:r>
    </w:p>
    <w:bookmarkEnd w:id="27"/>
    <w:bookmarkStart w:id="28" w:name="references-illustrative"/>
    <w:p>
      <w:pPr>
        <w:pStyle w:val="Heading2"/>
      </w:pPr>
      <w:r>
        <w:t xml:space="preserve">6. References (Illustrative)</w:t>
      </w:r>
    </w:p>
    <w:p>
      <w:pPr>
        <w:numPr>
          <w:ilvl w:val="0"/>
          <w:numId w:val="1001"/>
        </w:numPr>
        <w:pStyle w:val="Compact"/>
      </w:pPr>
      <w:r>
        <w:t xml:space="preserve">Kyoto City Board of Education. (2023). *Strategic Plan for Educational Innovation in Kyoto.*</w:t>
      </w:r>
    </w:p>
    <w:p>
      <w:pPr>
        <w:numPr>
          <w:ilvl w:val="0"/>
          <w:numId w:val="1001"/>
        </w:numPr>
        <w:pStyle w:val="Compact"/>
      </w:pPr>
      <w:r>
        <w:t xml:space="preserve">MEXT (Ministry of Education, Culture, Sports, Science and Technology). (2021). *Guidelines for Curriculum Development.*</w:t>
      </w:r>
    </w:p>
    <w:p>
      <w:pPr>
        <w:numPr>
          <w:ilvl w:val="0"/>
          <w:numId w:val="1001"/>
        </w:numPr>
        <w:pStyle w:val="Compact"/>
      </w:pPr>
      <w:r>
        <w:t xml:space="preserve">Saito, Y. &amp; Tanaka, H. (2022). *Balancing Tradition and Modernity: Educational Challenges in Japanese Cultural Capitals.* Journal of Asian Education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Educational Transformation: A Case Study Contextualized for Japan, Kyoto</dc:title>
  <dc:creator/>
  <dc:language>en</dc:language>
  <cp:keywords/>
  <dcterms:created xsi:type="dcterms:W3CDTF">2026-07-30T05:41:56Z</dcterms:created>
  <dcterms:modified xsi:type="dcterms:W3CDTF">2026-07-30T05:41:56Z</dcterms:modified>
</cp:coreProperties>
</file>

<file path=docProps/custom.xml><?xml version="1.0" encoding="utf-8"?>
<Properties xmlns="http://schemas.openxmlformats.org/officeDocument/2006/custom-properties" xmlns:vt="http://schemas.openxmlformats.org/officeDocument/2006/docPropsVTypes"/>
</file>