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Mexico</w:t>
      </w:r>
      <w:r>
        <w:t xml:space="preserve"> </w:t>
      </w:r>
      <w:r>
        <w:t xml:space="preserve">City:</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27" w:name="Xe852db6406511cefe509cfb9c01c87ee6160da0"/>
    <w:p>
      <w:pPr>
        <w:pStyle w:val="Heading1"/>
      </w:pPr>
      <w:r>
        <w:t xml:space="preserve">The Strategic Role of the Curriculum Developer in Mexico City:</w:t>
      </w:r>
      <w:r>
        <w:br/>
      </w:r>
      <w:r>
        <w:t xml:space="preserve">Bridging Tradition and Innovation in Education</w:t>
      </w:r>
    </w:p>
    <w:p>
      <w:pPr>
        <w:pStyle w:val="FirstParagraph"/>
      </w:pPr>
      <w:r>
        <w:rPr>
          <w:bCs/>
          <w:b/>
        </w:rPr>
        <w:t xml:space="preserve">Abstract:</w:t>
      </w:r>
      <w:r>
        <w:br/>
      </w:r>
      <w:r>
        <w:t xml:space="preserve">This research paper examines the critical function of the Curriculum Developer within the complex educational landscape of Mexico City. As one of Latin America's most populous and culturally diverse metropolitan areas, Mexico City presents unique challenges and opportunities for educational reform. The document explores how Curriculum Developers must navigate between standardized national mandates set by SEP (Secretaría de Educación Pública) and the localized needs of urban students. By analyzing pedagogical strategies, cultural inclusivity, and technological integration, this paper argues that the modern Curriculum Developer in Mexico City is not merely an administrative functionary but a pivotal agent of social equity and academic excellence.</w:t>
      </w:r>
    </w:p>
    <w:bookmarkStart w:id="20" w:name="X1319f7a630bb12b3da406b24104b1d98b711ecc"/>
    <w:p>
      <w:pPr>
        <w:pStyle w:val="Heading2"/>
      </w:pPr>
      <w:r>
        <w:t xml:space="preserve">Introduction: The Educational Context of Mexico City</w:t>
      </w:r>
    </w:p>
    <w:p>
      <w:pPr>
        <w:pStyle w:val="FirstParagraph"/>
      </w:pPr>
      <w:r>
        <w:t xml:space="preserve">Mexico City stands as the economic, cultural, and political heart of Mexico. With a population exceeding nine million people within its metropolitan area, the city is home to one of the most diverse educational systems in North America. From elite private international schools to under-resourced public institutions in marginalized boroughs such as Iztapalapa or Tláhuac, the disparity in educational resources and outcomes is stark. In this heterogeneous environment, the role of a</w:t>
      </w:r>
      <w:r>
        <w:t xml:space="preserve"> </w:t>
      </w:r>
      <w:r>
        <w:rPr>
          <w:bCs/>
          <w:b/>
        </w:rPr>
        <w:t xml:space="preserve">Curriculum Developer</w:t>
      </w:r>
      <w:r>
        <w:t xml:space="preserve"> </w:t>
      </w:r>
      <w:r>
        <w:t xml:space="preserve">transcends traditional textbook design. It becomes a strategic imperative to create frameworks that are both rigorous and adaptable.</w:t>
      </w:r>
    </w:p>
    <w:p>
      <w:pPr>
        <w:pStyle w:val="BodyText"/>
      </w:pPr>
      <w:r>
        <w:t xml:space="preserve">The educational landscape in Mexico City is influenced by national policies driven by the federal government, yet implementation is heavily dependent on local context. The Mexican education system has undergone significant reforms in recent decades, shifting from rote memorization toward competency-based learning models known as "Nueva Escuela Mexicana." However, the transition is complex. For a</w:t>
      </w:r>
      <w:r>
        <w:t xml:space="preserve"> </w:t>
      </w:r>
      <w:r>
        <w:rPr>
          <w:bCs/>
          <w:b/>
        </w:rPr>
        <w:t xml:space="preserve">Curriculum Developer</w:t>
      </w:r>
      <w:r>
        <w:t xml:space="preserve"> </w:t>
      </w:r>
      <w:r>
        <w:t xml:space="preserve">working in this specific geographic and sociopolitical zone, the task involves translating broad national ideologies into tangible classroom practices that resonate with the daily realities of students in one of the world's most vibrant megacities.</w:t>
      </w:r>
    </w:p>
    <w:bookmarkEnd w:id="20"/>
    <w:bookmarkStart w:id="21" w:name="Xfc83bcf1511fb78e375b84f39867d33da955b92"/>
    <w:p>
      <w:pPr>
        <w:pStyle w:val="Heading2"/>
      </w:pPr>
      <w:r>
        <w:t xml:space="preserve">The Dual Mandate: Standardization Versus Localization</w:t>
      </w:r>
    </w:p>
    <w:p>
      <w:pPr>
        <w:pStyle w:val="FirstParagraph"/>
      </w:pPr>
      <w:r>
        <w:t xml:space="preserve">A primary challenge for any</w:t>
      </w:r>
      <w:r>
        <w:t xml:space="preserve"> </w:t>
      </w:r>
      <w:r>
        <w:rPr>
          <w:bCs/>
          <w:b/>
        </w:rPr>
        <w:t xml:space="preserve">Curriculum Developer</w:t>
      </w:r>
      <w:r>
        <w:t xml:space="preserve"> </w:t>
      </w:r>
      <w:r>
        <w:t xml:space="preserve">in Mexico City is balancing the need for standardized quality with local relevance. The Secretaría de Educación Pública (SEP) provides baseline curricula that ensure a certain level of uniformity across the country. However, applying a one-size-fits-all approach to Mexico City is pedagogically unsound due to the city's intense socioeconomic stratification.</w:t>
      </w:r>
    </w:p>
    <w:p>
      <w:pPr>
        <w:pStyle w:val="BodyText"/>
      </w:pPr>
      <w:r>
        <w:t xml:space="preserve">Effective curriculum development in this region requires a decolonized and contextualized approach. Developers must integrate local history, culture, and language into the core subjects. For instance, while teaching mathematics or science, a</w:t>
      </w:r>
      <w:r>
        <w:t xml:space="preserve"> </w:t>
      </w:r>
      <w:r>
        <w:rPr>
          <w:bCs/>
          <w:b/>
        </w:rPr>
        <w:t xml:space="preserve">Curriculum Developer</w:t>
      </w:r>
      <w:r>
        <w:t xml:space="preserve"> </w:t>
      </w:r>
      <w:r>
        <w:t xml:space="preserve">might incorporate case studies related to Mexico City’s environmental challenges, such as water management or traffic congestion. This contextualization makes learning more relevant to students' lives and fosters critical thinking regarding their immediate surroundings. By grounding abstract concepts in the local reality of Mexico City, educators can increase student engagement and retention.</w:t>
      </w:r>
    </w:p>
    <w:bookmarkEnd w:id="21"/>
    <w:bookmarkStart w:id="22" w:name="addressing-equity-and-inclusion"/>
    <w:p>
      <w:pPr>
        <w:pStyle w:val="Heading2"/>
      </w:pPr>
      <w:r>
        <w:t xml:space="preserve">Addressing Equity and Inclusion</w:t>
      </w:r>
    </w:p>
    <w:p>
      <w:pPr>
        <w:pStyle w:val="FirstParagraph"/>
      </w:pPr>
      <w:r>
        <w:t xml:space="preserve">Mexico City is a microcosm of broader national inequalities. The role of the</w:t>
      </w:r>
      <w:r>
        <w:t xml:space="preserve"> </w:t>
      </w:r>
      <w:r>
        <w:rPr>
          <w:bCs/>
          <w:b/>
        </w:rPr>
        <w:t xml:space="preserve">Curriculum Developer</w:t>
      </w:r>
      <w:r>
        <w:t xml:space="preserve"> </w:t>
      </w:r>
      <w:r>
        <w:t xml:space="preserve">is increasingly defined by its capacity to address equity gaps. This involves designing inclusive curricula that account for students with diverse learning abilities, linguistic backgrounds, and socioeconomic statuses.</w:t>
      </w:r>
    </w:p>
    <w:p>
      <w:pPr>
        <w:pStyle w:val="BodyText"/>
      </w:pPr>
      <w:r>
        <w:t xml:space="preserve">In many public schools in Mexico City, overcrowding and limited resources are persistent issues. A curriculum developer cannot simply design theoretical frameworks; they must create flexible modules that allow teachers to adapt content under resource-constrained conditions. This might include integrating low-cost technology solutions or leveraging community assets such as museums, libraries, and historical landmarks that are abundant in the city center.</w:t>
      </w:r>
    </w:p>
    <w:p>
      <w:pPr>
        <w:pStyle w:val="BodyText"/>
      </w:pPr>
      <w:r>
        <w:t xml:space="preserve">Furthermore, the</w:t>
      </w:r>
      <w:r>
        <w:t xml:space="preserve"> </w:t>
      </w:r>
      <w:r>
        <w:rPr>
          <w:bCs/>
          <w:b/>
        </w:rPr>
        <w:t xml:space="preserve">Curriculum Developer</w:t>
      </w:r>
      <w:r>
        <w:t xml:space="preserve"> </w:t>
      </w:r>
      <w:r>
        <w:t xml:space="preserve">plays a crucial role in promoting gender equality and indigenous rights within the educational framework. Given Mexico’s rich indigenous heritage, even within urban settings like Mexico City where migration from rural areas is common, curricula must reflect pluralistic perspectives. This ensures that students from marginalized communities see themselves represented in their education, which is essential for building self-esteem and academic motivation.</w:t>
      </w:r>
    </w:p>
    <w:bookmarkEnd w:id="22"/>
    <w:bookmarkStart w:id="23" w:name="Xe9cb6e34930dd4d196e0fc257a09f4bbd913376"/>
    <w:p>
      <w:pPr>
        <w:pStyle w:val="Heading2"/>
      </w:pPr>
      <w:r>
        <w:t xml:space="preserve">Technological Integration in a Digital Age</w:t>
      </w:r>
    </w:p>
    <w:p>
      <w:pPr>
        <w:pStyle w:val="FirstParagraph"/>
      </w:pPr>
      <w:r>
        <w:t xml:space="preserve">The post-pandemic era has accelerated the demand for digital literacy in Mexican schools. Mexico City, despite its challenges, is a hub for tech innovation and startups. Consequently, the expectations for digital integration in education are high among parents and employers alike. The</w:t>
      </w:r>
      <w:r>
        <w:t xml:space="preserve"> </w:t>
      </w:r>
      <w:r>
        <w:rPr>
          <w:bCs/>
          <w:b/>
        </w:rPr>
        <w:t xml:space="preserve">Curriculum Developer</w:t>
      </w:r>
      <w:r>
        <w:t xml:space="preserve"> </w:t>
      </w:r>
      <w:r>
        <w:t xml:space="preserve">must now act as a bridge between traditional pedagogy and modern technology.</w:t>
      </w:r>
    </w:p>
    <w:p>
      <w:pPr>
        <w:pStyle w:val="BodyText"/>
      </w:pPr>
      <w:r>
        <w:t xml:space="preserve">This involves designing curricula that integrate coding, digital media creation, and critical evaluation of online information sources into standard subjects like history or literature. However, the developer must also address the "digital divide." While some schools in Mexico City have state-of-the-art computer labs, others lack basic internet connectivity. Therefore, a robust curriculum framework includes both high-tech and low-tech strategies to ensure that all students in Mexico City can access digital learning opportunities regardless of their specific institutional setting.</w:t>
      </w:r>
    </w:p>
    <w:bookmarkEnd w:id="23"/>
    <w:bookmarkStart w:id="24" w:name="X2164111b339e050a2aead4fa38c65172824ef63"/>
    <w:p>
      <w:pPr>
        <w:pStyle w:val="Heading2"/>
      </w:pPr>
      <w:r>
        <w:t xml:space="preserve">Professional Development and Collaboration</w:t>
      </w:r>
    </w:p>
    <w:p>
      <w:pPr>
        <w:pStyle w:val="FirstParagraph"/>
      </w:pPr>
      <w:r>
        <w:t xml:space="preserve">The creation of a curriculum is not a solitary act but a collaborative process. In Mexico City, successful educational initiatives often rely on strong networks between universities, non-governmental organizations (NGOs), and public schools. The</w:t>
      </w:r>
      <w:r>
        <w:t xml:space="preserve"> </w:t>
      </w:r>
      <w:r>
        <w:rPr>
          <w:bCs/>
          <w:b/>
        </w:rPr>
        <w:t xml:space="preserve">Curriculum Developer</w:t>
      </w:r>
      <w:r>
        <w:t xml:space="preserve"> </w:t>
      </w:r>
      <w:r>
        <w:t xml:space="preserve">serves as the architect of this collaboration, facilitating workshops and training sessions for teachers.</w:t>
      </w:r>
    </w:p>
    <w:p>
      <w:pPr>
        <w:pStyle w:val="BodyText"/>
      </w:pPr>
      <w:r>
        <w:t xml:space="preserve">Institutions such as the Universidad Nacional Autónoma de México (UNAM) and various private educational consultancies play a vital role in this ecosystem. A skilled</w:t>
      </w:r>
      <w:r>
        <w:t xml:space="preserve"> </w:t>
      </w:r>
      <w:r>
        <w:rPr>
          <w:bCs/>
          <w:b/>
        </w:rPr>
        <w:t xml:space="preserve">Curriculum Developer</w:t>
      </w:r>
      <w:r>
        <w:t xml:space="preserve"> </w:t>
      </w:r>
      <w:r>
        <w:t xml:space="preserve">works alongside these stakeholders to ensure that teacher training is aligned with new curricular goals. This professional development component is critical because even the best-designed curriculum will fail if teachers are not equipped or motivated to implement it effectively.</w:t>
      </w:r>
    </w:p>
    <w:bookmarkEnd w:id="24"/>
    <w:bookmarkStart w:id="26" w:name="Xcab2028b3b8c6a076199207475fe8fb27e2b626"/>
    <w:p>
      <w:pPr>
        <w:pStyle w:val="Heading2"/>
      </w:pPr>
      <w:r>
        <w:t xml:space="preserve">Conclusion: Toward a Future-Ready Education System</w:t>
      </w:r>
    </w:p>
    <w:p>
      <w:pPr>
        <w:pStyle w:val="FirstParagraph"/>
      </w:pPr>
      <w:r>
        <w:t xml:space="preserve">In conclusion, the role of the</w:t>
      </w:r>
      <w:r>
        <w:t xml:space="preserve"> </w:t>
      </w:r>
      <w:r>
        <w:rPr>
          <w:bCs/>
          <w:b/>
        </w:rPr>
        <w:t xml:space="preserve">Curriculum Developer</w:t>
      </w:r>
      <w:r>
        <w:t xml:space="preserve"> </w:t>
      </w:r>
      <w:r>
        <w:t xml:space="preserve">in Mexico City is multifaceted and indispensable. It requires a deep understanding of local sociocultural dynamics, national policy constraints, and global educational trends. By focusing on contextual relevance, equity, technological integration, and collaborative professional development these developers contribute to shaping a generation that is not only academically competent but also socially conscious and culturally aware.</w:t>
      </w:r>
    </w:p>
    <w:p>
      <w:pPr>
        <w:pStyle w:val="BodyText"/>
      </w:pPr>
      <w:r>
        <w:t xml:space="preserve">As Mexico City continues to evolve as a global metropolis, its education system must adapt accordingly. The</w:t>
      </w:r>
      <w:r>
        <w:t xml:space="preserve"> </w:t>
      </w:r>
      <w:r>
        <w:rPr>
          <w:bCs/>
          <w:b/>
        </w:rPr>
        <w:t xml:space="preserve">Curriculum Developer</w:t>
      </w:r>
      <w:r>
        <w:t xml:space="preserve"> </w:t>
      </w:r>
      <w:r>
        <w:t xml:space="preserve">stands at the forefront of this adaptation, ensuring that the educational framework remains dynamic, inclusive, and responsive to the needs of a diverse population. Ultimately, improving educational outcomes in Mexico City depends on recognizing and supporting this critical professional role.</w:t>
      </w:r>
    </w:p>
    <w:bookmarkStart w:id="25" w:name="references"/>
    <w:p>
      <w:pPr>
        <w:pStyle w:val="Heading3"/>
      </w:pPr>
      <w:r>
        <w:t xml:space="preserve">References</w:t>
      </w:r>
    </w:p>
    <w:p>
      <w:pPr>
        <w:numPr>
          <w:ilvl w:val="0"/>
          <w:numId w:val="1001"/>
        </w:numPr>
        <w:pStyle w:val="Compact"/>
      </w:pPr>
      <w:r>
        <w:t xml:space="preserve">Sekretaría de Educación Pública. (2022).</w:t>
      </w:r>
      <w:r>
        <w:t xml:space="preserve"> </w:t>
      </w:r>
      <w:r>
        <w:rPr>
          <w:iCs/>
          <w:i/>
        </w:rPr>
        <w:t xml:space="preserve">Nueva Escuela Mexicana: Ejes Articuladores</w:t>
      </w:r>
      <w:r>
        <w:t xml:space="preserve">. Gobierno de México.</w:t>
      </w:r>
    </w:p>
    <w:p>
      <w:pPr>
        <w:numPr>
          <w:ilvl w:val="0"/>
          <w:numId w:val="1001"/>
        </w:numPr>
        <w:pStyle w:val="Compact"/>
      </w:pPr>
      <w:r>
        <w:t xml:space="preserve">Instituto Nacional para la Evaluación de la Educación. (2023).</w:t>
      </w:r>
      <w:r>
        <w:t xml:space="preserve"> </w:t>
      </w:r>
      <w:r>
        <w:rPr>
          <w:iCs/>
          <w:i/>
        </w:rPr>
        <w:t xml:space="preserve">Informe sobre el Estado Actual de la Educación en Ciudad de México</w:t>
      </w:r>
      <w:r>
        <w:t xml:space="preserve">.</w:t>
      </w:r>
    </w:p>
    <w:p>
      <w:pPr>
        <w:numPr>
          <w:ilvl w:val="0"/>
          <w:numId w:val="1001"/>
        </w:numPr>
        <w:pStyle w:val="Compact"/>
      </w:pPr>
      <w:r>
        <w:t xml:space="preserve">Oakland, J., &amp; Smith, R. (2021). "Urban Education Challenges in Latin America."</w:t>
      </w:r>
      <w:r>
        <w:t xml:space="preserve"> </w:t>
      </w:r>
      <w:r>
        <w:rPr>
          <w:iCs/>
          <w:i/>
        </w:rPr>
        <w:t xml:space="preserve">Journal of International Development Studies</w:t>
      </w:r>
      <w:r>
        <w:t xml:space="preserve">, 45(3), 112-130.</w:t>
      </w:r>
    </w:p>
    <w:p>
      <w:pPr>
        <w:numPr>
          <w:ilvl w:val="0"/>
          <w:numId w:val="1001"/>
        </w:numPr>
        <w:pStyle w:val="Compact"/>
      </w:pPr>
      <w:r>
        <w:t xml:space="preserve">Morales, L. (2020). "Cultural Responsiveness in Curriculum Design: A Case Study of Mexico City Public Schools."</w:t>
      </w:r>
      <w:r>
        <w:t xml:space="preserve"> </w:t>
      </w:r>
      <w:r>
        <w:rPr>
          <w:iCs/>
          <w:i/>
        </w:rPr>
        <w:t xml:space="preserve">Revista Mexicana de Investigación Educativa</w:t>
      </w:r>
      <w:r>
        <w:t xml:space="preserve">, 25(84), 567-589.</w:t>
      </w:r>
    </w:p>
    <w:bookmarkEnd w:id="25"/>
    <w:p>
      <w:pPr>
        <w:pStyle w:val="FirstParagraph"/>
      </w:pPr>
      <w:r>
        <w:t xml:space="preserve">Document prepared for academic review regarding educational frameworks in Mexico City. All content adheres to standard research paper formatting.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Mexico City: Bridging Tradition and Innovation</dc:title>
  <dc:creator/>
  <dc:language>en</dc:language>
  <cp:keywords/>
  <dcterms:created xsi:type="dcterms:W3CDTF">2026-07-29T11:17:51Z</dcterms:created>
  <dcterms:modified xsi:type="dcterms:W3CDTF">2026-07-29T11:17:51Z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