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Morocco</w:t>
      </w:r>
      <w:r>
        <w:t xml:space="preserve"> </w:t>
      </w:r>
      <w:r>
        <w:t xml:space="preserve">Casablanca</w:t>
      </w:r>
    </w:p>
    <w:bookmarkStart w:id="31" w:name="X5bf87ec02bd46b5f89b871553ffe512d463cf32"/>
    <w:p>
      <w:pPr>
        <w:pStyle w:val="Heading1"/>
      </w:pPr>
      <w:r>
        <w:t xml:space="preserve">Bridging Tradition and Modernity:</w:t>
      </w:r>
      <w:r>
        <w:br/>
      </w:r>
      <w:r>
        <w:t xml:space="preserve">The Evolving Role of the Curriculum Developer in Morocco Casablanca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Kingdom of Morocco, Casablanca Prefecture</w:t>
      </w:r>
      <w:r>
        <w:br/>
      </w:r>
    </w:p>
    <w:p>
      <w:pPr>
        <w:pStyle w:val="BodyText"/>
      </w:pPr>
      <w:r>
        <w:t xml:space="preserve">Type: Academic Research Paper</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function and strategic imperative of the Curriculum Developer within the dynamic educational landscape of Casablanca, Morocco. As a major economic hub in North Africa, Casablanca presents unique pedagogical challenges and opportunities. This study analyzes how Curriculum Developers are tasked with harmonizing national educational mandates from Rabat with local socio-economic realities. It argues that effective curriculum design in this context requires a delicate balance between preserving cultural identity, enhancing digital literacy, and aligning educational outcomes with the demands of a globalized labor market.</w:t>
      </w:r>
    </w:p>
    <w:bookmarkEnd w:id="20"/>
    <w:bookmarkStart w:id="21" w:name="introduction"/>
    <w:p>
      <w:pPr>
        <w:pStyle w:val="Heading2"/>
      </w:pPr>
      <w:r>
        <w:t xml:space="preserve">1. Introduction</w:t>
      </w:r>
    </w:p>
    <w:p>
      <w:pPr>
        <w:pStyle w:val="FirstParagraph"/>
      </w:pPr>
      <w:r>
        <w:t xml:space="preserve">The educational framework of any nation is the bedrock upon which its future economic and social stability rests. In Morocco, this framework is undergoing significant transformation as the Kingdom seeks to integrate more deeply into the global economy while maintaining its distinct cultural heritage. Nowhere is this tension more palpable than in Casablanca, the economic capital and largest city of Morocco. As a cosmopolitan center attracting international investment and diverse populations, Casablanca requires an educational system that produces agile, skilled, and culturally aware graduates.</w:t>
      </w:r>
    </w:p>
    <w:p>
      <w:pPr>
        <w:pStyle w:val="BodyText"/>
      </w:pPr>
      <w:r>
        <w:t xml:space="preserve">Central to this transformation is the professional role of the Curriculum Developer. This individual or team is not merely an administrative functionary but a strategic architect of learning experiences. In the specific context of Morocco Casablanca, the Curriculum Developer must navigate a complex matrix of linguistic diversity (Arabic, French, and increasingly English), technological disruption, and shifting labor market needs. This paper explores the multidimensional responsibilities of this role in ensuring that educational institutions in Casablanca remain relevant and effective.</w:t>
      </w:r>
    </w:p>
    <w:bookmarkEnd w:id="21"/>
    <w:bookmarkStart w:id="22" w:name="the-socio-economic-context-of-casablanca"/>
    <w:p>
      <w:pPr>
        <w:pStyle w:val="Heading2"/>
      </w:pPr>
      <w:r>
        <w:t xml:space="preserve">2. The Socio-Economic Context of Casablanca</w:t>
      </w:r>
    </w:p>
    <w:p>
      <w:pPr>
        <w:pStyle w:val="FirstParagraph"/>
      </w:pPr>
      <w:r>
        <w:t xml:space="preserve">To understand the mandate of a Curriculum Developer in this region, one must first understand the environment. Casablanca is home to approximately one-third of Morocco’s urban population. It hosts the country’s largest stock exchange, major industrial zones, and a burgeoning startup ecosystem. Consequently, employers in Casablanca demand skills that go beyond rote memorization: they require critical thinking, proficiency in digital tools, and strong communication skills in multiple languages.</w:t>
      </w:r>
    </w:p>
    <w:p>
      <w:pPr>
        <w:pStyle w:val="BodyText"/>
      </w:pPr>
      <w:r>
        <w:t xml:space="preserve">However, the educational infrastructure has historically struggled to keep pace with these rapid economic changes. There is often a disconnect between what is taught in classrooms and what is required in the workplace. This gap creates an urgent need for Curriculum Developers who can act as intermediaries between industry leaders and academic institutions. In Casablanca, this involves analyzing local job trends to ensure that vocational training and secondary education curricula are aligned with the needs of sectors such as finance, logistics, tourism, and technology.</w:t>
      </w:r>
    </w:p>
    <w:bookmarkEnd w:id="22"/>
    <w:bookmarkStart w:id="26" w:name="Xc44688cafd1b8101462f32b472b057fd2a5b52d"/>
    <w:p>
      <w:pPr>
        <w:pStyle w:val="Heading2"/>
      </w:pPr>
      <w:r>
        <w:t xml:space="preserve">3. The Core Responsibilities of the Curriculum Developer</w:t>
      </w:r>
    </w:p>
    <w:p>
      <w:pPr>
        <w:pStyle w:val="FirstParagraph"/>
      </w:pPr>
      <w:r>
        <w:t xml:space="preserve">The role of the Curriculum Developer in Casablanca extends far beyond writing lesson plans. It involves a comprehensive process of analysis, design, development, implementation, and evaluation (ADDIE). Specifically:</w:t>
      </w:r>
    </w:p>
    <w:bookmarkStart w:id="23" w:name="X08cfecca1c74a06ba2094a181e234f5c2992f3c"/>
    <w:p>
      <w:pPr>
        <w:pStyle w:val="Heading3"/>
      </w:pPr>
      <w:r>
        <w:t xml:space="preserve">3.1 Alignment with National Standards and Local Adaptation</w:t>
      </w:r>
    </w:p>
    <w:p>
      <w:pPr>
        <w:pStyle w:val="FirstParagraph"/>
      </w:pPr>
      <w:r>
        <w:t xml:space="preserve">Morocco’s Ministry of Education sets broad guidelines for the national curriculum. However, in Casablanca’s diverse school systems—including public schools, private bilingual institutions, and international schools—these guidelines must be adapted. The Curriculum Developer is responsible for interpreting national standards and contextualizing them for local students. For instance, while history lessons may follow a national narrative, the developer might integrate case studies specific to the Hanouti quarter or the modern business district of Casablanca Finance City to make learning more relatable and engaging.</w:t>
      </w:r>
    </w:p>
    <w:bookmarkEnd w:id="23"/>
    <w:bookmarkStart w:id="24" w:name="integration-of-digital-literacy"/>
    <w:p>
      <w:pPr>
        <w:pStyle w:val="Heading3"/>
      </w:pPr>
      <w:r>
        <w:t xml:space="preserve">3.2 Integration of Digital Literacy</w:t>
      </w:r>
    </w:p>
    <w:p>
      <w:pPr>
        <w:pStyle w:val="FirstParagraph"/>
      </w:pPr>
      <w:r>
        <w:t xml:space="preserve">In an era where digital transformation is prioritized by King Mohammed VI, Curriculum Developers in Casablanca must ensure that digital skills are embedded across all subjects, not just taught in isolation. This involves selecting appropriate Learning Management Systems (LMS), integrating multimedia resources that reflect Moroccan culture, and ensuring equitable access to technology for students from varying socioeconomic backgrounds.</w:t>
      </w:r>
    </w:p>
    <w:bookmarkEnd w:id="24"/>
    <w:bookmarkStart w:id="25" w:name="language-policy-implementation"/>
    <w:p>
      <w:pPr>
        <w:pStyle w:val="Heading3"/>
      </w:pPr>
      <w:r>
        <w:t xml:space="preserve">3.3 Language Policy Implementation</w:t>
      </w:r>
    </w:p>
    <w:p>
      <w:pPr>
        <w:pStyle w:val="FirstParagraph"/>
      </w:pPr>
      <w:r>
        <w:t xml:space="preserve">Linguistic diversity is a hallmark of Casablanca. While Arabic and Amazigh are official languages, French remains the lingua franca of business and science, with English gaining significant traction among youth. Curriculum Developers must design language learning pathways that are coherent across grade levels, ensuring smooth transitions between languages without causing cognitive overload for students.</w:t>
      </w:r>
    </w:p>
    <w:bookmarkEnd w:id="25"/>
    <w:bookmarkEnd w:id="26"/>
    <w:bookmarkStart w:id="27" w:name="challenges-in-the-casablanca-context"/>
    <w:p>
      <w:pPr>
        <w:pStyle w:val="Heading2"/>
      </w:pPr>
      <w:r>
        <w:t xml:space="preserve">4. Challenges in the Casablanca Context</w:t>
      </w:r>
    </w:p>
    <w:p>
      <w:pPr>
        <w:pStyle w:val="FirstParagraph"/>
      </w:pPr>
      <w:r>
        <w:t xml:space="preserve">The task of curriculum development in Casablanca is fraught with challenges. One major issue is resource disparity. Elite private institutions have access to advanced technology and international expertise, while public schools often struggle with overcrowding and limited materials. The Curriculum Developer must design flexible curricula that can be implemented effectively across these varying resource levels.</w:t>
      </w:r>
    </w:p>
    <w:p>
      <w:pPr>
        <w:pStyle w:val="BodyText"/>
      </w:pPr>
      <w:r>
        <w:t xml:space="preserve">Another challenge is resistance to change. Traditional pedagogical methods are deeply entrenched in Moroccan educational culture. Introducing student-centered learning models or project-based learning requires significant professional development for teachers and buy-in from school administrators. The Curriculum Developer must therefore act as a change agent, providing training and support to facilitate this cultural shift.</w:t>
      </w:r>
    </w:p>
    <w:bookmarkEnd w:id="27"/>
    <w:bookmarkStart w:id="28" w:name="future-directions-and-recommendations"/>
    <w:p>
      <w:pPr>
        <w:pStyle w:val="Heading2"/>
      </w:pPr>
      <w:r>
        <w:t xml:space="preserve">5. Future Directions and Recommendations</w:t>
      </w:r>
    </w:p>
    <w:p>
      <w:pPr>
        <w:pStyle w:val="FirstParagraph"/>
      </w:pPr>
      <w:r>
        <w:t xml:space="preserve">To maximize the impact of Curriculum Developers in Casablanca, several strategic recommendations are proposed. First, there should be stronger partnerships between educational developers and local industry leaders to ensure continuous feedback loops regarding skill requirements. Second, professional development programs for Curriculum Developers themselves must be robust, focusing on data-driven decision-making and intercultural pedagogy.</w:t>
      </w:r>
    </w:p>
    <w:p>
      <w:pPr>
        <w:pStyle w:val="BodyText"/>
      </w:pPr>
      <w:r>
        <w:t xml:space="preserve">Furthermore, the integration of soft skills such as emotional intelligence and collaborative problem-solving into the core curriculum is essential. These skills are increasingly valued in Casablanca’s competitive job market. Finally, monitoring and evaluation mechanisms must be strengthened to ensure that curriculum changes lead to tangible improvements in student outcomes.</w:t>
      </w:r>
    </w:p>
    <w:bookmarkEnd w:id="28"/>
    <w:bookmarkStart w:id="30" w:name="conclusion"/>
    <w:p>
      <w:pPr>
        <w:pStyle w:val="Heading2"/>
      </w:pPr>
      <w:r>
        <w:t xml:space="preserve">6. Conclusion</w:t>
      </w:r>
    </w:p>
    <w:p>
      <w:pPr>
        <w:pStyle w:val="FirstParagraph"/>
      </w:pPr>
      <w:r>
        <w:t xml:space="preserve">In conclusion, the Curriculum Developer plays a pivotal role in shaping the future of education in Morocco Casablanca. By bridging the gap between national educational goals and local socio-economic needs, this professional ensures that students are prepared for both personal fulfillment and professional success. As Casablanca continues to evolve as a global city, its educational institutions must reflect that dynamism. The Curriculum Developer is the key architect in this process, designing learning experiences that are culturally resonant, technologically advanced, and economically relevant. Through rigorous adherence to best practices and a deep understanding of the local context, Curriculum Developers can help transform Casablanca’s education system into a model of excellence for North Africa.</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The following references are illustrative of the types of sources used in such research.</w:t>
      </w:r>
    </w:p>
    <w:p>
      <w:pPr>
        <w:numPr>
          <w:ilvl w:val="0"/>
          <w:numId w:val="1001"/>
        </w:numPr>
        <w:pStyle w:val="Compact"/>
      </w:pPr>
      <w:r>
        <w:t xml:space="preserve">[1] Ministry of National Education, Morocco. (2023).</w:t>
      </w:r>
      <w:r>
        <w:t xml:space="preserve"> </w:t>
      </w:r>
      <w:r>
        <w:rPr>
          <w:bCs/>
          <w:b/>
        </w:rPr>
        <w:t xml:space="preserve">National Strategic Vision for Educational Reform</w:t>
      </w:r>
      <w:r>
        <w:t xml:space="preserve">. Rabat: Government Press.</w:t>
      </w:r>
    </w:p>
    <w:p>
      <w:pPr>
        <w:numPr>
          <w:ilvl w:val="0"/>
          <w:numId w:val="1001"/>
        </w:numPr>
        <w:pStyle w:val="Compact"/>
      </w:pPr>
      <w:r>
        <w:t xml:space="preserve">[2] World Bank. (2021).</w:t>
      </w:r>
      <w:r>
        <w:t xml:space="preserve"> </w:t>
      </w:r>
      <w:r>
        <w:rPr>
          <w:bCs/>
          <w:b/>
        </w:rPr>
        <w:t xml:space="preserve">Morocco Economic Monitor: Investing in Human Capital for a Resilient Recovery</w:t>
      </w:r>
      <w:r>
        <w:t xml:space="preserve">. Washington, DC: World Bank Group.</w:t>
      </w:r>
    </w:p>
    <w:p>
      <w:pPr>
        <w:numPr>
          <w:ilvl w:val="0"/>
          <w:numId w:val="1001"/>
        </w:numPr>
        <w:pStyle w:val="Compact"/>
      </w:pPr>
      <w:r>
        <w:t xml:space="preserve">[3] Benhassine, N., &amp; Karama, S. (2019). "Challenges of Private-Public Partnerships in Education Casablanca Case Study".</w:t>
      </w:r>
      <w:r>
        <w:t xml:space="preserve"> </w:t>
      </w:r>
      <w:r>
        <w:rPr>
          <w:iCs/>
          <w:i/>
        </w:rPr>
        <w:t xml:space="preserve">African Journal of Educational Studies</w:t>
      </w:r>
      <w:r>
        <w:t xml:space="preserve">, 15(2), 45-67.</w:t>
      </w:r>
    </w:p>
    <w:p>
      <w:pPr>
        <w:numPr>
          <w:ilvl w:val="0"/>
          <w:numId w:val="1001"/>
        </w:numPr>
        <w:pStyle w:val="Compact"/>
      </w:pPr>
      <w:r>
        <w:t xml:space="preserve">[4] UNESCO. (2020).</w:t>
      </w:r>
      <w:r>
        <w:t xml:space="preserve"> </w:t>
      </w:r>
      <w:r>
        <w:rPr>
          <w:bCs/>
          <w:b/>
        </w:rPr>
        <w:t xml:space="preserve">Global Education Monitoring Report: Morocco Country Profile</w:t>
      </w:r>
      <w:r>
        <w:t xml:space="preserve">. Paris: UNESCO Publishing.</w:t>
      </w:r>
    </w:p>
    <w:p>
      <w:pPr>
        <w:numPr>
          <w:ilvl w:val="0"/>
          <w:numId w:val="1001"/>
        </w:numPr>
        <w:pStyle w:val="Compact"/>
      </w:pPr>
      <w:r>
        <w:t xml:space="preserve">[5] Casablanca Chamber of Commerce and Industry. (2023).</w:t>
      </w:r>
      <w:r>
        <w:t xml:space="preserve"> </w:t>
      </w:r>
      <w:r>
        <w:rPr>
          <w:bCs/>
          <w:b/>
        </w:rPr>
        <w:t xml:space="preserve">Skill Gaps in the Casablanca Labor Market</w:t>
      </w:r>
      <w:r>
        <w:t xml:space="preserve">. Annual Industry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Morocco Casablanca</dc:title>
  <dc:creator/>
  <dc:language>en</dc:language>
  <cp:keywords/>
  <dcterms:created xsi:type="dcterms:W3CDTF">2026-07-29T12:19:23Z</dcterms:created>
  <dcterms:modified xsi:type="dcterms:W3CDTF">2026-07-29T12:19:23Z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