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15ec54847ecc6328ddc4386bcdf3fc3af240943"/>
    <w:p>
      <w:pPr>
        <w:pStyle w:val="Heading1"/>
      </w:pPr>
      <w:r>
        <w:t xml:space="preserve">The Strategic Role of the Curriculum Developer in Myanmar Yangon</w:t>
      </w:r>
      <w:r>
        <w:br/>
      </w:r>
      <w:r>
        <w:t xml:space="preserve">Bridging Tradition and Modernity in Education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Myanmar, specifically Yangon Region</w:t>
      </w:r>
    </w:p>
    <w:bookmarkStart w:id="20" w:name="abstract"/>
    <w:p>
      <w:pPr>
        <w:pStyle w:val="Heading2"/>
      </w:pPr>
      <w:r>
        <w:t xml:space="preserve">Abstract</w:t>
      </w:r>
    </w:p>
    <w:p>
      <w:pPr>
        <w:pStyle w:val="FirstParagraph"/>
      </w:pPr>
      <w:r>
        <w:t xml:space="preserve">This research paper examines the critical function of the</w:t>
      </w:r>
      <w:r>
        <w:t xml:space="preserve"> </w:t>
      </w:r>
      <w:r>
        <w:rPr>
          <w:bCs/>
          <w:b/>
        </w:rPr>
        <w:t xml:space="preserve">Curriculum Developer</w:t>
      </w:r>
      <w:r>
        <w:t xml:space="preserve">, with a specific focus on the educational landscape of</w:t>
      </w:r>
      <w:r>
        <w:t xml:space="preserve"> </w:t>
      </w:r>
      <w:r>
        <w:rPr>
          <w:bCs/>
          <w:b/>
        </w:rPr>
        <w:t xml:space="preserve">Myanmar Yangon</w:t>
      </w:r>
      <w:r>
        <w:t xml:space="preserve">. As one of the primary urban centers in Myanmar, Yangon serves as a microcosm for national educational challenges and opportunities. The role of curriculum development here is not merely academic but is deeply intertwined with socio-economic transformation, cultural preservation, and global integration. This document explores how structured curriculum design impacts student outcomes in Yangon’s diverse schooling systems.</w:t>
      </w:r>
    </w:p>
    <w:bookmarkEnd w:id="20"/>
    <w:bookmarkStart w:id="21" w:name="introduction"/>
    <w:p>
      <w:pPr>
        <w:pStyle w:val="Heading2"/>
      </w:pPr>
      <w:r>
        <w:t xml:space="preserve">Introduction</w:t>
      </w:r>
    </w:p>
    <w:p>
      <w:pPr>
        <w:pStyle w:val="FirstParagraph"/>
      </w:pPr>
      <w:r>
        <w:t xml:space="preserve">The concept of a</w:t>
      </w:r>
      <w:r>
        <w:t xml:space="preserve"> </w:t>
      </w:r>
      <w:r>
        <w:rPr>
          <w:bCs/>
          <w:b/>
        </w:rPr>
        <w:t xml:space="preserve">Curriculum Developer</w:t>
      </w:r>
      <w:r>
        <w:t xml:space="preserve"> </w:t>
      </w:r>
      <w:r>
        <w:t xml:space="preserve">refers to an educational specialist responsible for designing, implementing, and evaluating the content and standards of educational programs. In the context of</w:t>
      </w:r>
      <w:r>
        <w:t xml:space="preserve"> </w:t>
      </w:r>
      <w:r>
        <w:rPr>
          <w:bCs/>
          <w:b/>
        </w:rPr>
        <w:t xml:space="preserve">Myanmar Yangon</w:t>
      </w:r>
      <w:r>
        <w:t xml:space="preserve">, this role has become increasingly vital due to rapid demographic shifts, technological advancements in information dissemination, and a growing demand for skills-based education that transcends traditional rote learning methods.</w:t>
      </w:r>
    </w:p>
    <w:p>
      <w:pPr>
        <w:pStyle w:val="BodyText"/>
      </w:pPr>
      <w:r>
        <w:t xml:space="preserve">Yangon, as the commercial capital and most populous city of Myanmar, hosts a significant portion of the nation’s elite universities and international schools. However, it also contains numerous public institutions grappling with resource constraints. The</w:t>
      </w:r>
      <w:r>
        <w:t xml:space="preserve"> </w:t>
      </w:r>
      <w:r>
        <w:rPr>
          <w:bCs/>
          <w:b/>
        </w:rPr>
        <w:t xml:space="preserve">Curriculum Developer</w:t>
      </w:r>
      <w:r>
        <w:t xml:space="preserve"> </w:t>
      </w:r>
      <w:r>
        <w:t xml:space="preserve">must navigate this dichotomy to create inclusive frameworks that are applicable across different tiers of education within the region.</w:t>
      </w:r>
    </w:p>
    <w:bookmarkEnd w:id="21"/>
    <w:bookmarkStart w:id="22" w:name="Xfb916c9d5f0c46419dc87215847b0139c31b2e7"/>
    <w:p>
      <w:pPr>
        <w:pStyle w:val="Heading2"/>
      </w:pPr>
      <w:r>
        <w:t xml:space="preserve">Theoretical Framework and Contextual Analysis</w:t>
      </w:r>
    </w:p>
    <w:p>
      <w:pPr>
        <w:pStyle w:val="FirstParagraph"/>
      </w:pPr>
      <w:r>
        <w:t xml:space="preserve">To understand the impact of a</w:t>
      </w:r>
      <w:r>
        <w:t xml:space="preserve"> </w:t>
      </w:r>
      <w:r>
        <w:rPr>
          <w:bCs/>
          <w:b/>
        </w:rPr>
        <w:t xml:space="preserve">Curriculum Developer</w:t>
      </w:r>
      <w:r>
        <w:t xml:space="preserve">, one must first analyze the unique socio-cultural environment of</w:t>
      </w:r>
      <w:r>
        <w:t xml:space="preserve"> </w:t>
      </w:r>
      <w:r>
        <w:rPr>
          <w:bCs/>
          <w:b/>
        </w:rPr>
        <w:t xml:space="preserve">Myanmar Yangon</w:t>
      </w:r>
      <w:r>
        <w:t xml:space="preserve">. The educational history of Myanmar is marked by significant political and structural changes. Consequently, current curriculum frameworks often struggle to balance colonial legacies, post-independence nationalism, and modern global competencies.</w:t>
      </w:r>
    </w:p>
    <w:p>
      <w:pPr>
        <w:pStyle w:val="BodyText"/>
      </w:pPr>
      <w:r>
        <w:t xml:space="preserve">In</w:t>
      </w:r>
      <w:r>
        <w:t xml:space="preserve"> </w:t>
      </w:r>
      <w:r>
        <w:rPr>
          <w:bCs/>
          <w:b/>
        </w:rPr>
        <w:t xml:space="preserve">Myanmar Yangon</w:t>
      </w:r>
      <w:r>
        <w:t xml:space="preserve">, the pressure for digital literacy is high. The private sector in Yangon increasingly demands employees who possess critical thinking skills rather than just memorized knowledge. Therefore, the</w:t>
      </w:r>
      <w:r>
        <w:t xml:space="preserve"> </w:t>
      </w:r>
      <w:r>
        <w:rPr>
          <w:bCs/>
          <w:b/>
        </w:rPr>
        <w:t xml:space="preserve">Curriculum Developer</w:t>
      </w:r>
      <w:r>
        <w:t xml:space="preserve"> </w:t>
      </w:r>
      <w:r>
        <w:t xml:space="preserve">plays a pivotal role in integrating Information and Communication Technology (ICT) into core subjects such as Mathematics and Science.</w:t>
      </w:r>
    </w:p>
    <w:bookmarkEnd w:id="22"/>
    <w:bookmarkStart w:id="23" w:name="X9d44b8ff67af2c08be62efde44c309b2f795a1e"/>
    <w:p>
      <w:pPr>
        <w:pStyle w:val="Heading2"/>
      </w:pPr>
      <w:r>
        <w:t xml:space="preserve">The Role of Curriculum Development in Enhancing Employability</w:t>
      </w:r>
    </w:p>
    <w:p>
      <w:pPr>
        <w:pStyle w:val="FirstParagraph"/>
      </w:pPr>
      <w:r>
        <w:t xml:space="preserve">A primary objective for any</w:t>
      </w:r>
      <w:r>
        <w:t xml:space="preserve"> </w:t>
      </w:r>
      <w:r>
        <w:rPr>
          <w:bCs/>
          <w:b/>
        </w:rPr>
        <w:t xml:space="preserve">Curriculum Developer</w:t>
      </w:r>
      <w:r>
        <w:t xml:space="preserve"> </w:t>
      </w:r>
      <w:r>
        <w:t xml:space="preserve">working in a metropolitan center like Yangon is to enhance student employability. The gap between academic theory and industrial practice is often wide. By collaborating with industry leaders in the Yangon Special Economic Zone (SEZ) and other commercial hubs, developers can embed practical skills into standard curricula.</w:t>
      </w:r>
    </w:p>
    <w:p>
      <w:pPr>
        <w:pStyle w:val="BodyText"/>
      </w:pPr>
      <w:r>
        <w:t xml:space="preserve">For instance, English Language Teaching (ELT) remains crucial for global business communication. A skilled</w:t>
      </w:r>
      <w:r>
        <w:t xml:space="preserve"> </w:t>
      </w:r>
      <w:r>
        <w:rPr>
          <w:bCs/>
          <w:b/>
        </w:rPr>
        <w:t xml:space="preserve">Curriculum Developer</w:t>
      </w:r>
      <w:r>
        <w:t xml:space="preserve"> </w:t>
      </w:r>
      <w:r>
        <w:t xml:space="preserve">designs modules that not only teach grammar but also focus on professional communication skills relevant to the local market in Yangon. This adaptability ensures that graduates are not only academically qualified but also professionally competent.</w:t>
      </w:r>
    </w:p>
    <w:bookmarkEnd w:id="23"/>
    <w:bookmarkStart w:id="24" w:name="cultural-preservation-and-localization"/>
    <w:p>
      <w:pPr>
        <w:pStyle w:val="Heading2"/>
      </w:pPr>
      <w:r>
        <w:t xml:space="preserve">Cultural Preservation and Localization</w:t>
      </w:r>
    </w:p>
    <w:p>
      <w:pPr>
        <w:pStyle w:val="FirstParagraph"/>
      </w:pPr>
      <w:r>
        <w:t xml:space="preserve">Beyond employability, the</w:t>
      </w:r>
      <w:r>
        <w:t xml:space="preserve"> </w:t>
      </w:r>
      <w:r>
        <w:rPr>
          <w:bCs/>
          <w:b/>
        </w:rPr>
        <w:t xml:space="preserve">Curriculum Developer</w:t>
      </w:r>
      <w:r>
        <w:t xml:space="preserve"> </w:t>
      </w:r>
      <w:r>
        <w:t xml:space="preserve">serves as a custodian of culture. In</w:t>
      </w:r>
      <w:r>
        <w:t xml:space="preserve"> </w:t>
      </w:r>
      <w:r>
        <w:rPr>
          <w:bCs/>
          <w:b/>
        </w:rPr>
        <w:t xml:space="preserve">Myanmar Yangon</w:t>
      </w:r>
      <w:r>
        <w:t xml:space="preserve">, there is a rich tapestry of ethnic diversity and historical heritage. A homogeneous curriculum risks erasing local identities. Therefore, modern curricula must incorporate local history, literature, and ethical frameworks rooted in Buddhist and traditional Burmese values.</w:t>
      </w:r>
    </w:p>
    <w:p>
      <w:pPr>
        <w:pStyle w:val="BodyText"/>
      </w:pPr>
      <w:r>
        <w:t xml:space="preserve">This localization strategy helps students develop a strong sense of identity while engaging with global content. The</w:t>
      </w:r>
      <w:r>
        <w:t xml:space="preserve"> </w:t>
      </w:r>
      <w:r>
        <w:rPr>
          <w:bCs/>
          <w:b/>
        </w:rPr>
        <w:t xml:space="preserve">Curriculum Developer</w:t>
      </w:r>
      <w:r>
        <w:t xml:space="preserve"> </w:t>
      </w:r>
      <w:r>
        <w:t xml:space="preserve">achieves this by creating modular components that allow schools in Yangon to adapt central standards to reflect local community realities, ensuring education remains relevant and respectful of cultural norms.</w:t>
      </w:r>
    </w:p>
    <w:bookmarkEnd w:id="24"/>
    <w:bookmarkStart w:id="25" w:name="Xa161bbf643f8fa9db2fc7ae6e1d812a2f7e05c1"/>
    <w:p>
      <w:pPr>
        <w:pStyle w:val="Heading2"/>
      </w:pPr>
      <w:r>
        <w:t xml:space="preserve">Challenges Faced by Curriculum Developers in Yangon</w:t>
      </w:r>
    </w:p>
    <w:p>
      <w:pPr>
        <w:pStyle w:val="FirstParagraph"/>
      </w:pPr>
      <w:r>
        <w:t xml:space="preserve">The implementation of new curricula faces several hurdles. Resource inequality is a major issue; while private schools in Yangon have access to digital tools, public institutions often lack basic materials. The</w:t>
      </w:r>
      <w:r>
        <w:t xml:space="preserve"> </w:t>
      </w:r>
      <w:r>
        <w:rPr>
          <w:bCs/>
          <w:b/>
        </w:rPr>
        <w:t xml:space="preserve">Curriculum Developer</w:t>
      </w:r>
      <w:r>
        <w:t xml:space="preserve"> </w:t>
      </w:r>
      <w:r>
        <w:t xml:space="preserve">must design scalable content that functions effectively even with limited resources.</w:t>
      </w:r>
    </w:p>
    <w:p>
      <w:pPr>
        <w:pStyle w:val="BodyText"/>
      </w:pPr>
      <w:r>
        <w:t xml:space="preserve">Furthermore, continuous professional development for teachers is essential. A curriculum is only as good as its delivery. In</w:t>
      </w:r>
      <w:r>
        <w:t xml:space="preserve"> </w:t>
      </w:r>
      <w:r>
        <w:rPr>
          <w:bCs/>
          <w:b/>
        </w:rPr>
        <w:t xml:space="preserve">Myanmar Yangon</w:t>
      </w:r>
      <w:r>
        <w:t xml:space="preserve">, bridging the gap between curriculum theory and classroom practice requires rigorous training programs managed by the</w:t>
      </w:r>
      <w:r>
        <w:t xml:space="preserve"> </w:t>
      </w:r>
      <w:r>
        <w:rPr>
          <w:bCs/>
          <w:b/>
        </w:rPr>
        <w:t xml:space="preserve">Curriculum Developer</w:t>
      </w:r>
      <w:r>
        <w:t xml:space="preserve">. Without adequate teacher support, even the most well-designed educational frameworks may fail to achieve their intended outcomes.</w:t>
      </w:r>
    </w:p>
    <w:bookmarkEnd w:id="25"/>
    <w:bookmarkStart w:id="26" w:name="future-directions-and-recommendations"/>
    <w:p>
      <w:pPr>
        <w:pStyle w:val="Heading2"/>
      </w:pPr>
      <w:r>
        <w:t xml:space="preserve">Future Directions and Recommendations</w:t>
      </w:r>
    </w:p>
    <w:p>
      <w:pPr>
        <w:pStyle w:val="FirstParagraph"/>
      </w:pPr>
      <w:r>
        <w:t xml:space="preserve">To maximize effectiveness, future initiatives led by a</w:t>
      </w:r>
      <w:r>
        <w:t xml:space="preserve"> </w:t>
      </w:r>
      <w:r>
        <w:rPr>
          <w:bCs/>
          <w:b/>
        </w:rPr>
        <w:t xml:space="preserve">Curriculum Developer</w:t>
      </w:r>
      <w:r>
        <w:t xml:space="preserve"> </w:t>
      </w:r>
      <w:r>
        <w:t xml:space="preserve">in</w:t>
      </w:r>
      <w:r>
        <w:t xml:space="preserve"> </w:t>
      </w:r>
      <w:r>
        <w:rPr>
          <w:bCs/>
          <w:b/>
        </w:rPr>
        <w:t xml:space="preserve">Myanmar Yangon</w:t>
      </w:r>
    </w:p>
    <w:p>
      <w:pPr>
        <w:numPr>
          <w:ilvl w:val="0"/>
          <w:numId w:val="1001"/>
        </w:numPr>
        <w:pStyle w:val="Compact"/>
      </w:pPr>
      <w:r>
        <w:rPr>
          <w:bCs/>
          <w:b/>
        </w:rPr>
        <w:t xml:space="preserve">Digital Integration:</w:t>
      </w:r>
      <w:r>
        <w:t xml:space="preserve"> </w:t>
      </w:r>
      <w:r>
        <w:t xml:space="preserve">Expanding the scope of digital tools to include Artificial Intelligence (AI) and data analysis basics.</w:t>
      </w:r>
    </w:p>
    <w:p>
      <w:pPr>
        <w:numPr>
          <w:ilvl w:val="0"/>
          <w:numId w:val="1001"/>
        </w:numPr>
        <w:pStyle w:val="Compact"/>
      </w:pPr>
      <w:r>
        <w:rPr>
          <w:bCs/>
          <w:b/>
        </w:rPr>
        <w:t xml:space="preserve">Inclusivity:</w:t>
      </w:r>
      <w:r>
        <w:t xml:space="preserve"> </w:t>
      </w:r>
      <w:r>
        <w:t xml:space="preserve">Developing special education modules tailored for students with disabilities, ensuring equal access in Yangon’s schools.</w:t>
      </w:r>
    </w:p>
    <w:p>
      <w:pPr>
        <w:numPr>
          <w:ilvl w:val="0"/>
          <w:numId w:val="1001"/>
        </w:numPr>
        <w:pStyle w:val="Compact"/>
      </w:pPr>
      <w:r>
        <w:rPr>
          <w:bCs/>
          <w:b/>
        </w:rPr>
        <w:t xml:space="preserve">Sustainability Education:Incorporating environmental science that addresses local issues such as urban pollution and coastal erosion.</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is fundamental to the educational evolution of</w:t>
      </w:r>
      <w:r>
        <w:t xml:space="preserve"> </w:t>
      </w:r>
      <w:r>
        <w:rPr>
          <w:bCs/>
          <w:b/>
        </w:rPr>
        <w:t xml:space="preserve">Myanmar Yangon</w:t>
      </w:r>
      <w:r>
        <w:t xml:space="preserve">. It acts as a bridge between traditional values and modern necessities. By addressing employability, preserving cultural identity, and overcoming infrastructural limitations, curriculum developers ensure that the youth in Yangon are prepared to lead Myanmar into a sustainable future. Effective curriculum design is not just about teaching facts; it is about shaping minds capable of navigating the complexities of the 21st century.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Myanmar Yangon: Bridging Tradition and Modernity</dc:title>
  <dc:creator/>
  <dc:language>en</dc:language>
  <cp:keywords/>
  <dcterms:created xsi:type="dcterms:W3CDTF">2026-07-29T16:49:07Z</dcterms:created>
  <dcterms:modified xsi:type="dcterms:W3CDTF">2026-07-29T16:49:07Z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