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31" w:name="Xf3e632d3a177c60448e068006a366858045e560"/>
    <w:p>
      <w:pPr>
        <w:pStyle w:val="Heading1"/>
      </w:pPr>
      <w:r>
        <w:t xml:space="preserve">The Strategic Role of the Curriculum Developer in the Educational Landscape of Russia, Saint Petersburg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Education and Science of the Russian Federation / Regional Department for Education, Saint Petersburg</w:t>
      </w:r>
    </w:p>
    <w:p>
      <w:pPr>
        <w:pStyle w:val="BodyText"/>
      </w:pPr>
      <w:r>
        <w:rPr>
          <w:bCs/>
          <w:b/>
        </w:rPr>
        <w:t xml:space="preserve">Subject:</w:t>
      </w:r>
    </w:p>
    <w:p>
      <w:pPr>
        <w:pStyle w:val="BodyText"/>
      </w:pPr>
      <w:r>
        <w:t xml:space="preserve">This research paper explores the critical function of the curriculum developer within the specific socio-educational context of Russia, with a particular focus on Saint Petersburg. As an educational hub known for its rich history and modern academic ambitions, Saint Petersburg presents unique challenges and opportunities for those designing educational frameworks. The paper analyzes how a Curriculum Developer must navigate federal standards (FGOS), integrate global pedagogical trends, and respect local cultural heritage while fostering innovation in STEM and humanities education.</w:t>
      </w:r>
    </w:p>
    <w:bookmarkStart w:id="20" w:name="introduction"/>
    <w:p>
      <w:pPr>
        <w:pStyle w:val="Heading2"/>
      </w:pPr>
      <w:r>
        <w:t xml:space="preserve">1. Introduction</w:t>
      </w:r>
    </w:p>
    <w:p>
      <w:pPr>
        <w:pStyle w:val="FirstParagraph"/>
      </w:pPr>
      <w:r>
        <w:t xml:space="preserve">In the rapidly evolving landscape of modern education, the role of the</w:t>
      </w:r>
      <w:r>
        <w:t xml:space="preserve"> </w:t>
      </w:r>
      <w:r>
        <w:rPr>
          <w:bCs/>
          <w:b/>
        </w:rPr>
        <w:t xml:space="preserve">Curriculum Developer</w:t>
      </w:r>
      <w:r>
        <w:t xml:space="preserve">. In Russia, this position has become increasingly pivotal due to ongoing reforms aimed at aligning national educational standards with global competencies while preserving cultural identity. Saint Petersburg, as a city that serves as both a historical capital and a modern scientific center, faces distinct pressures to produce graduates who are not only academically proficient but also creatively adaptable.</w:t>
      </w:r>
    </w:p>
    <w:p>
      <w:pPr>
        <w:pStyle w:val="BodyText"/>
      </w:pPr>
      <w:r>
        <w:t xml:space="preserve">This document examines the multifaceted duties of the</w:t>
      </w:r>
      <w:r>
        <w:t xml:space="preserve"> </w:t>
      </w:r>
      <w:r>
        <w:rPr>
          <w:bCs/>
          <w:b/>
        </w:rPr>
        <w:t xml:space="preserve">Curriculum Developer</w:t>
      </w:r>
      <w:r>
        <w:t xml:space="preserve">. It argues that success in this role requires more than mere administrative compliance; it demands a deep understanding of pedagogical theory, local cultural dynamics, and national legislative frameworks. By focusing on Saint Petersburg’s unique educational ecosystem, we can better understand how effective curriculum design drives student outcomes and societal progress.</w:t>
      </w:r>
    </w:p>
    <w:bookmarkEnd w:id="20"/>
    <w:bookmarkStart w:id="23" w:name="X78dc5686d27275b73931c649b4b9f1849281b60"/>
    <w:p>
      <w:pPr>
        <w:pStyle w:val="Heading2"/>
      </w:pPr>
      <w:r>
        <w:t xml:space="preserve">2. The Context: Education in Russia and Saint Petersburg</w:t>
      </w:r>
    </w:p>
    <w:bookmarkStart w:id="21" w:name="federal-standards-fgos"/>
    <w:p>
      <w:pPr>
        <w:pStyle w:val="Heading3"/>
      </w:pPr>
      <w:r>
        <w:t xml:space="preserve">2.1 Federal Standards (FGOS)</w:t>
      </w:r>
    </w:p>
    <w:p>
      <w:pPr>
        <w:pStyle w:val="FirstParagraph"/>
      </w:pPr>
      <w:r>
        <w:t xml:space="preserve">The primary constraint and guide for any</w:t>
      </w:r>
    </w:p>
    <w:p>
      <w:pPr>
        <w:pStyle w:val="BodyText"/>
      </w:pPr>
      <w:r>
        <w:t xml:space="preserve">. These standards outline three categories of results: subject-specific, meta-subject, and personal development goals.</w:t>
      </w:r>
    </w:p>
    <w:p>
      <w:pPr>
        <w:pStyle w:val="BodyText"/>
      </w:pPr>
      <w:r>
        <w:t xml:space="preserve">A Curriculum Developer in Russia must ensure that local school curricula align with these federal requirements while allowing for regional flexibility. In Saint Petersburg, this balance is crucial. The city’s schools often strive for higher academic rigor than the national average requires, necessitating a developer who can stretch beyond minimum standards without violating federal guidelines.</w:t>
      </w:r>
    </w:p>
    <w:bookmarkEnd w:id="21"/>
    <w:bookmarkStart w:id="22" w:name="X39de02f208621d65e38ef7851d3beb216e35d77"/>
    <w:p>
      <w:pPr>
        <w:pStyle w:val="Heading3"/>
      </w:pPr>
      <w:r>
        <w:t xml:space="preserve">2.2 The Saint Petersburg Educational Ecosystem</w:t>
      </w:r>
    </w:p>
    <w:p>
      <w:pPr>
        <w:pStyle w:val="FirstParagraph"/>
      </w:pPr>
      <w:r>
        <w:t xml:space="preserve">Saint Petersburg is home to prestigious universities (such as St. Petersburg State University and ITMO University) and a dense network of specialized schools, lyceums, and gymnasiums. This environment creates high expectations for K-12 education.</w:t>
      </w:r>
    </w:p>
    <w:p>
      <w:pPr>
        <w:pStyle w:val="BodyText"/>
      </w:pPr>
      <w:r>
        <w:t xml:space="preserve">The</w:t>
      </w:r>
    </w:p>
    <w:p>
      <w:pPr>
        <w:pStyle w:val="BodyText"/>
      </w:pPr>
      <w:r>
        <w:t xml:space="preserve">. For instance, the city emphasizes strong foundations in mathematics, physics, and computer science due to its thriving IT sector. Simultaneously as a cultural capital with a rich artistic heritage there is a parallel emphasis on humanities arts, and history.</w:t>
      </w:r>
    </w:p>
    <w:bookmarkEnd w:id="22"/>
    <w:bookmarkEnd w:id="23"/>
    <w:bookmarkStart w:id="26" w:name="the-role-of-the-curriculum-developer"/>
    <w:p>
      <w:pPr>
        <w:pStyle w:val="Heading2"/>
      </w:pPr>
      <w:r>
        <w:t xml:space="preserve">3. The Role of the Curriculum Developer</w:t>
      </w:r>
    </w:p>
    <w:bookmarkStart w:id="24" w:name="strategic-alignment-and-innovation"/>
    <w:p>
      <w:pPr>
        <w:pStyle w:val="Heading3"/>
      </w:pPr>
      <w:r>
        <w:t xml:space="preserve">3.1 Strategic Alignment and Innovation</w:t>
      </w:r>
    </w:p>
    <w:p>
      <w:pPr>
        <w:pStyle w:val="FirstParagraph"/>
      </w:pPr>
      <w:r>
        <w:t xml:space="preserve">The core function of the</w:t>
      </w:r>
    </w:p>
    <w:p>
      <w:pPr>
        <w:pStyle w:val="BodyText"/>
      </w:pPr>
      <w:r>
        <w:t xml:space="preserve">. This involves:</w:t>
      </w:r>
    </w:p>
    <w:p>
      <w:pPr>
        <w:numPr>
          <w:ilvl w:val="0"/>
          <w:numId w:val="1001"/>
        </w:numPr>
        <w:pStyle w:val="Compact"/>
      </w:pPr>
      <w:r>
        <w:rPr>
          <w:bCs/>
          <w:b/>
        </w:rPr>
        <w:t xml:space="preserve">Analyzing Global Trends:</w:t>
      </w:r>
      <w:r>
        <w:t xml:space="preserve">.</w:t>
      </w:r>
    </w:p>
    <w:p>
      <w:pPr>
        <w:numPr>
          <w:ilvl w:val="0"/>
          <w:numId w:val="1001"/>
        </w:numPr>
        <w:pStyle w:val="Compact"/>
      </w:pPr>
      <w:r>
        <w:rPr>
          <w:bCs/>
          <w:b/>
        </w:rPr>
        <w:t xml:space="preserve">Pedagogical Integration:</w:t>
      </w:r>
      <w:r>
        <w:t xml:space="preserve">. The developer must choose teaching methods that move beyond rote memorization toward critical thinking and project-based learning, which are increasingly valued in Russian schools.</w:t>
      </w:r>
    </w:p>
    <w:bookmarkEnd w:id="24"/>
    <w:bookmarkStart w:id="25" w:name="cultural-sensitivity-and-localization"/>
    <w:p>
      <w:pPr>
        <w:pStyle w:val="Heading3"/>
      </w:pPr>
      <w:r>
        <w:t xml:space="preserve">3.2 Cultural Sensitivity and Localization</w:t>
      </w:r>
    </w:p>
    <w:p>
      <w:pPr>
        <w:pStyle w:val="FirstParagraph"/>
      </w:pPr>
      <w:r>
        <w:t xml:space="preserve">In</w:t>
      </w:r>
      <w:r>
        <w:t xml:space="preserve"> </w:t>
      </w:r>
      <w:r>
        <w:t xml:space="preserve">.</w:t>
      </w:r>
    </w:p>
    <w:bookmarkEnd w:id="25"/>
    <w:bookmarkEnd w:id="26"/>
    <w:bookmarkStart w:id="27" w:name="interdisciplinary-connections"/>
    <w:p>
      <w:pPr>
        <w:pStyle w:val="Heading2"/>
      </w:pPr>
      <w:r>
        <w:t xml:space="preserve">.4 Interdisciplinary Connections</w:t>
      </w:r>
    </w:p>
    <w:p>
      <w:pPr>
        <w:pStyle w:val="FirstParagraph"/>
      </w:pPr>
      <w:r>
        <w:t xml:space="preserve">The</w:t>
      </w:r>
      <w:r>
        <w:t xml:space="preserve"> </w:t>
      </w:r>
      <w:r>
        <w:rPr>
          <w:bCs/>
          <w:b/>
        </w:rPr>
        <w:t xml:space="preserve">. In Saint Petersburg’s context, this might involve linking history lessons with local museum resources or integrating coding into standard mathematics classes.</w:t>
      </w:r>
    </w:p>
    <w:p>
      <w:pPr>
        <w:pStyle w:val="BodyText"/>
      </w:pPr>
      <w:r>
        <w:t xml:space="preserve">A Curriculum Developer is responsible for the assessment strategies embedded within the curriculum. This includes designing tests that meet Russian state examination requirements (such as OGE and EGE) while also incorporating formative assessments that support continuous student development.</w:t>
      </w:r>
    </w:p>
    <w:bookmarkEnd w:id="27"/>
    <w:bookmarkStart w:id="28" w:name="challenges-in-implementation"/>
    <w:p>
      <w:pPr>
        <w:pStyle w:val="Heading2"/>
      </w:pPr>
      <w:r>
        <w:t xml:space="preserve">.4. Challenges in Implementation</w:t>
      </w:r>
    </w:p>
    <w:p>
      <w:pPr>
        <w:pStyle w:val="FirstParagraph"/>
      </w:pPr>
      <w:r>
        <w:t xml:space="preserve">The</w:t>
      </w:r>
    </w:p>
    <w:p>
      <w:pPr>
        <w:pStyle w:val="BodyText"/>
      </w:pPr>
      <w:r>
        <w:t xml:space="preserve">.</w:t>
      </w:r>
    </w:p>
    <w:p>
      <w:pPr>
        <w:pStyle w:val="BodyText"/>
      </w:pPr>
      <w:r>
        <w:rPr>
          <w:bCs/>
          <w:b/>
        </w:rPr>
        <w:t xml:space="preserve">Bureaucratic Hurdles:</w:t>
      </w:r>
    </w:p>
    <w:p>
      <w:pPr>
        <w:pStyle w:val="BodyText"/>
      </w:pPr>
      <w:r>
        <w:t xml:space="preserve">Digital Divide:.. A well-designed curriculum is useless if teachers are not equipped to implement it.</w:t>
      </w:r>
    </w:p>
    <w:bookmarkEnd w:id="28"/>
    <w:bookmarkStart w:id="29" w:name="X207688a6e0d1d87256eb65435f1b403ee45c0b6"/>
    <w:p>
      <w:pPr>
        <w:pStyle w:val="Heading2"/>
      </w:pPr>
      <w:r>
        <w:t xml:space="preserve">.5 Recommendations for Saint Petersburg Stakeholders</w:t>
      </w:r>
    </w:p>
    <w:p>
      <w:pPr>
        <w:pStyle w:val="FirstParagraph"/>
      </w:pPr>
      <w:r>
        <w:t xml:space="preserve">To optimize the output of</w:t>
      </w:r>
    </w:p>
    <w:p>
      <w:pPr>
        <w:pStyle w:val="BodyText"/>
      </w:pPr>
      <w:r>
        <w:t xml:space="preserve">.</w:t>
      </w:r>
    </w:p>
    <w:p>
      <w:pPr>
        <w:numPr>
          <w:ilvl w:val="0"/>
          <w:numId w:val="1002"/>
        </w:numPr>
        <w:pStyle w:val="Compact"/>
      </w:pPr>
      <w:r>
        <w:t xml:space="preserve">Create Specialized Hubs:. Training programs should focus on the practical application of new curricula.. Collaborate with local tech companies and cultural institutions to provide real-world context for curriculum materials.</w:t>
      </w:r>
    </w:p>
    <w:bookmarkEnd w:id="29"/>
    <w:bookmarkStart w:id="30" w:name="section"/>
    <w:p>
      <w:pPr>
        <w:pStyle w:val="Heading2"/>
      </w:pPr>
      <w:r>
        <w:t xml:space="preserve">.</w:t>
      </w:r>
    </w:p>
    <w:p>
      <w:pPr>
        <w:pStyle w:val="FirstParagraph"/>
      </w:pPr>
      <w:r>
        <w:t xml:space="preserve">The</w:t>
      </w:r>
    </w:p>
    <w:p>
      <w:pPr>
        <w:pStyle w:val="BodyText"/>
      </w:pPr>
      <w:r>
        <w:t xml:space="preserve">. In Saint Petersburg, this role is particularly significant due to the city’s dual identity as a guardian of tradition and a pioneer of innovation. A successful Curriculum Developer must be a strategic thinker, a cultural steward, and an educational innovator.</w:t>
      </w:r>
    </w:p>
    <w:p>
      <w:pPr>
        <w:pStyle w:val="BodyText"/>
      </w:pPr>
      <w:r>
        <w:t xml:space="preserve">By adhering to federal standards while leveraging the unique resources of Saint Petersburg. As Russia continues to navigate its educational reforms, the expertise of skilled</w:t>
      </w:r>
    </w:p>
    <w:p>
      <w:pPr>
        <w:pStyle w:val="BodyText"/>
      </w:pPr>
      <w:r>
        <w:t xml:space="preserve">.</w:t>
      </w:r>
    </w:p>
    <w:p>
      <w:pPr>
        <w:pStyle w:val="BodyText"/>
      </w:pPr>
      <w:r>
        <w:t xml:space="preserve">.8 References</w:t>
      </w:r>
    </w:p>
    <w:p>
      <w:pPr>
        <w:pStyle w:val="BodyText"/>
      </w:pPr>
      <w:r>
        <w:t xml:space="preserve">.9 Bibliography</w:t>
      </w:r>
    </w:p>
    <w:p>
      <w:pPr>
        <w:pStyle w:val="BodyText"/>
      </w:pPr>
      <w:r>
        <w:t xml:space="preserve">.1 Federal Law "On Education in the Russian Federation" (No. 273-FZ)...</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Russia, Saint Petersburg</dc:title>
  <dc:creator/>
  <dc:language>en</dc:language>
  <cp:keywords/>
  <dcterms:created xsi:type="dcterms:W3CDTF">2026-07-29T20:31:59Z</dcterms:created>
  <dcterms:modified xsi:type="dcterms:W3CDTF">2026-07-29T20:31:59Z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