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Madrid</w:t>
      </w:r>
    </w:p>
    <w:bookmarkStart w:id="35" w:name="X28bd66f1a3c83773be8d64895cfe350c179a1b1"/>
    <w:p>
      <w:pPr>
        <w:pStyle w:val="Heading1"/>
      </w:pPr>
      <w:r>
        <w:t xml:space="preserve">The Strategic Role of the Curriculum Developer in Spain Madrid</w:t>
      </w:r>
    </w:p>
    <w:p>
      <w:pPr>
        <w:pStyle w:val="FirstParagraph"/>
      </w:pPr>
      <w:r>
        <w:rPr>
          <w:bCs/>
          <w:b/>
        </w:rPr>
        <w:t xml:space="preserve">Abstract:</w:t>
      </w:r>
      <w:r>
        <w:br/>
      </w:r>
      <w:r>
        <w:t xml:space="preserve">This paper examines the evolving role of the Curriculum Developer within the educational landscape of Spain Madrid. As Spain transitions through significant regulatory changes under frameworks such as LOMLOE, and as a major global hub for international education, Madrid presents a unique case study for curriculum design. The document explores how professionals in this field must navigate local legislative requirements, integrate digital transformation strategies, and address the diverse cultural needs of an increasingly multicultural student population.</w:t>
      </w:r>
    </w:p>
    <w:bookmarkStart w:id="20" w:name="introduction"/>
    <w:p>
      <w:pPr>
        <w:pStyle w:val="Heading2"/>
      </w:pPr>
      <w:r>
        <w:t xml:space="preserve">1. Introduction</w:t>
      </w:r>
    </w:p>
    <w:p>
      <w:pPr>
        <w:pStyle w:val="FirstParagraph"/>
      </w:pPr>
      <w:r>
        <w:t xml:space="preserve">In the contemporary educational ecosystem, the Curriculum Developer serves not merely as a content organizer but as a strategic architect of learning experiences. This role is particularly critical in dynamic metropolitan areas like Spain Madrid, which stands at the intersection of traditional Spanish pedagogy and modern international educational standards. Madrid, as both a regional capital and one of Europe's most populous cities, hosts a diverse array of educational institutions ranging from public state schools to prestigious international colleges.</w:t>
      </w:r>
    </w:p>
    <w:p>
      <w:pPr>
        <w:pStyle w:val="BodyText"/>
      </w:pPr>
      <w:r>
        <w:t xml:space="preserve">The demand for specialized Curriculum Developer expertise in this region has skyrocketed due to the implementation of new national laws and the global push for competency-based education. This paper analyzes the specific responsibilities, challenges, and strategic imperatives facing Curriculum Developers operating within Spain Madrid today.</w:t>
      </w:r>
    </w:p>
    <w:bookmarkEnd w:id="20"/>
    <w:bookmarkStart w:id="23" w:name="Xc3143a5f3409519320660f5faf41457c1387438"/>
    <w:p>
      <w:pPr>
        <w:pStyle w:val="Heading2"/>
      </w:pPr>
      <w:r>
        <w:t xml:space="preserve">2. The Regulatory Landscape: Navigating LOMLOE in Spain</w:t>
      </w:r>
    </w:p>
    <w:p>
      <w:pPr>
        <w:pStyle w:val="FirstParagraph"/>
      </w:pPr>
      <w:r>
        <w:t xml:space="preserve">To understand the position of a Curriculum Developer in Spain Madrid, one must first comprehend the legislative framework governing education. The recent implementation of the LOMLOE (Ley Orgánica de Modificación de la LOE) has fundamentally shifted educational priorities away from rote memorization toward competency-based assessment.</w:t>
      </w:r>
    </w:p>
    <w:bookmarkStart w:id="21" w:name="alignment-with-national-standards"/>
    <w:p>
      <w:pPr>
        <w:pStyle w:val="Heading3"/>
      </w:pPr>
      <w:r>
        <w:t xml:space="preserve">2.1 Alignment with National Standards</w:t>
      </w:r>
    </w:p>
    <w:p>
      <w:pPr>
        <w:pStyle w:val="FirstParagraph"/>
      </w:pPr>
      <w:r>
        <w:t xml:space="preserve">A primary duty for any Curriculum Developer in this region is ensuring strict alignment with national and regional guidelines set by the Ministry of Education and Vocational Training, as well as the specific directives from the Community of Madrid’s education council. This involves mapping learning outcomes to specific key competencies defined by law. The developer must deconstruct broad educational goals into granular, teachable modules that satisfy legal requirements while remaining pedagogically sound.</w:t>
      </w:r>
    </w:p>
    <w:bookmarkEnd w:id="21"/>
    <w:bookmarkStart w:id="22" w:name="decentralization-and-regional-autonomy"/>
    <w:p>
      <w:pPr>
        <w:pStyle w:val="Heading3"/>
      </w:pPr>
      <w:r>
        <w:t xml:space="preserve">2.2 Decentralization and Regional Autonomy</w:t>
      </w:r>
    </w:p>
    <w:p>
      <w:pPr>
        <w:pStyle w:val="FirstParagraph"/>
      </w:pPr>
      <w:r>
        <w:t xml:space="preserve">S Spain operates under a decentralized system where autonomous communities have significant leeway in curriculum design. Therefore, a Curriculum Developer working in Spain Madrid must possess nuanced knowledge of the Community of Madrid's specific educational decrees. This dual-layer requirement—adhering to both national frameworks and regional adaptations—requires developers to be highly adaptable legalists and pedagogical experts simultaneously.</w:t>
      </w:r>
    </w:p>
    <w:bookmarkEnd w:id="22"/>
    <w:bookmarkEnd w:id="23"/>
    <w:bookmarkStart w:id="26" w:name="X09808dde9d38b2c6f4319dcdb49c31faf5b5897"/>
    <w:p>
      <w:pPr>
        <w:pStyle w:val="Heading2"/>
      </w:pPr>
      <w:r>
        <w:t xml:space="preserve">3. Pedagogical Shifts: From Content to Competency</w:t>
      </w:r>
    </w:p>
    <w:p>
      <w:pPr>
        <w:pStyle w:val="FirstParagraph"/>
      </w:pPr>
      <w:r>
        <w:t xml:space="preserve">The modern Curriculum Developer in Spain Madrid is tasked with leading the pedagogical shift from traditional content delivery to holistic competency development. This involves designing interdisciplinary programs that encourage critical thinking, digital literacy, and social-emotional learning.</w:t>
      </w:r>
    </w:p>
    <w:bookmarkStart w:id="24" w:name="interdisciplinary-approach"/>
    <w:p>
      <w:pPr>
        <w:pStyle w:val="Heading3"/>
      </w:pPr>
      <w:r>
        <w:t xml:space="preserve">3.1 Interdisciplinary Approach</w:t>
      </w:r>
    </w:p>
    <w:p>
      <w:pPr>
        <w:pStyle w:val="FirstParagraph"/>
      </w:pPr>
      <w:r>
        <w:t xml:space="preserve">Institutions in Madrid are increasingly adopting project-based learning (PBL) models. The Curriculum Developer must create frameworks where subjects such as mathematics, science, and humanities intersect. For instance, a developer might design a unit on sustainable urban development that integrates geography, ethics, and data analysis. This approach mirrors the real-world complexity students will face and aligns with European Union educational recommendations.</w:t>
      </w:r>
    </w:p>
    <w:bookmarkEnd w:id="24"/>
    <w:bookmarkStart w:id="25" w:name="inclusivity-in-diverse-environments"/>
    <w:p>
      <w:pPr>
        <w:pStyle w:val="Heading3"/>
      </w:pPr>
      <w:r>
        <w:t xml:space="preserve">3.2 Inclusivity in Diverse Environments</w:t>
      </w:r>
    </w:p>
    <w:p>
      <w:pPr>
        <w:pStyle w:val="FirstParagraph"/>
      </w:pPr>
      <w:r>
        <w:t xml:space="preserve">Madrid is characterized by its multicultural fabric, with schools hosting students from numerous linguistic and cultural backgrounds. A Curriculum Developer must prioritize inclusive design principles. This means creating flexible curricula that can be adapted for students with special educational needs (SEN) and those who are newly arrived immigrants. The developer must ensure that materials are culturally responsive and linguistically accessible, thereby fostering an equitable learning environment.</w:t>
      </w:r>
    </w:p>
    <w:bookmarkEnd w:id="25"/>
    <w:bookmarkEnd w:id="26"/>
    <w:bookmarkStart w:id="29" w:name="X5341a8e6fce6bd43f74985779635ad78213699d"/>
    <w:p>
      <w:pPr>
        <w:pStyle w:val="Heading2"/>
      </w:pPr>
      <w:r>
        <w:t xml:space="preserve">4. Digital Transformation and EdTech Integration</w:t>
      </w:r>
    </w:p>
    <w:p>
      <w:pPr>
        <w:pStyle w:val="FirstParagraph"/>
      </w:pPr>
      <w:r>
        <w:t xml:space="preserve">The post-pandemic era has accelerated the integration of technology in Spanish education. Curriculum Developers in Spain Madrid are now central figures in digital transformation initiatives. They do not simply select software; they design learning pathways that leverage technology to enhance engagement and personalization.</w:t>
      </w:r>
    </w:p>
    <w:bookmarkStart w:id="27" w:name="blended-learning-models"/>
    <w:p>
      <w:pPr>
        <w:pStyle w:val="Heading3"/>
      </w:pPr>
      <w:r>
        <w:t xml:space="preserve">4.1 Blended Learning Models</w:t>
      </w:r>
    </w:p>
    <w:p>
      <w:pPr>
        <w:pStyle w:val="FirstParagraph"/>
      </w:pPr>
      <w:r>
        <w:t xml:space="preserve">The role now requires expertise in designing hybrid learning environments. Developers must structure curricula that seamlessly transition between online and offline instruction, ensuring continuity of education regardless of the setting. This involves selecting appropriate Educational Technology (EdTech) tools that comply with data privacy laws (GDPR) which are strictly enforced in Spain.</w:t>
      </w:r>
    </w:p>
    <w:bookmarkEnd w:id="27"/>
    <w:bookmarkStart w:id="28" w:name="data-driven-decision-making"/>
    <w:p>
      <w:pPr>
        <w:pStyle w:val="Heading3"/>
      </w:pPr>
      <w:r>
        <w:t xml:space="preserve">4.2 Data-Driven Decision Making</w:t>
      </w:r>
    </w:p>
    <w:p>
      <w:pPr>
        <w:pStyle w:val="FirstParagraph"/>
      </w:pPr>
      <w:r>
        <w:t xml:space="preserve">Modern Curriculum Developers utilize learning analytics to refine curricula over time. By monitoring student performance data, developers can identify gaps in understanding and adjust content dynamically. In the competitive educational market of Madrid, schools that demonstrate measurable improvements through data-driven curriculum adjustments gain a significant advantage.</w:t>
      </w:r>
    </w:p>
    <w:bookmarkEnd w:id="28"/>
    <w:bookmarkEnd w:id="29"/>
    <w:bookmarkStart w:id="32" w:name="challenges-and-future-prospects"/>
    <w:p>
      <w:pPr>
        <w:pStyle w:val="Heading2"/>
      </w:pPr>
      <w:r>
        <w:t xml:space="preserve">5. Challenges and Future Prospects</w:t>
      </w:r>
    </w:p>
    <w:p>
      <w:pPr>
        <w:pStyle w:val="FirstParagraph"/>
      </w:pPr>
      <w:r>
        <w:t xml:space="preserve">Despite the opportunities, Curriculum Developers in Spain Madrid face significant challenges. These include resistance to change among traditional faculty members, limited resources in underfunded public institutions, and the rapid pace of technological obsolescence.</w:t>
      </w:r>
    </w:p>
    <w:bookmarkStart w:id="30" w:name="change-management"/>
    <w:p>
      <w:pPr>
        <w:pStyle w:val="Heading3"/>
      </w:pPr>
      <w:r>
        <w:t xml:space="preserve">5.1 Change Management</w:t>
      </w:r>
    </w:p>
    <w:p>
      <w:pPr>
        <w:pStyle w:val="FirstParagraph"/>
      </w:pPr>
      <w:r>
        <w:t xml:space="preserve">A critical soft skill for the modern developer is change management. Implementing a new curriculum requires buy-in from teachers who may be accustomed to older methods. Developers must act as coaches and mentors, providing professional development opportunities that empower educators to embrace new methodologies.</w:t>
      </w:r>
    </w:p>
    <w:bookmarkEnd w:id="30"/>
    <w:bookmarkStart w:id="31" w:name="sustainability-and-global-citizenship"/>
    <w:p>
      <w:pPr>
        <w:pStyle w:val="Heading3"/>
      </w:pPr>
      <w:r>
        <w:t xml:space="preserve">5.2 Sustainability and Global Citizenship</w:t>
      </w:r>
    </w:p>
    <w:p>
      <w:pPr>
        <w:pStyle w:val="FirstParagraph"/>
      </w:pPr>
      <w:r>
        <w:t xml:space="preserve">Facing the climate crisis, there is a growing demand for curricula that promote sustainability. Curriculum Developers in Spain Madrid are increasingly tasked with embedding Sustainable Development Goals (SDGs) into the core curriculum, preparing students to become active, responsible global citizens.</w:t>
      </w:r>
    </w:p>
    <w:bookmarkEnd w:id="31"/>
    <w:bookmarkEnd w:id="32"/>
    <w:bookmarkStart w:id="33" w:name="conclusion"/>
    <w:p>
      <w:pPr>
        <w:pStyle w:val="Heading2"/>
      </w:pPr>
      <w:r>
        <w:t xml:space="preserve">6. Conclusion</w:t>
      </w:r>
    </w:p>
    <w:p>
      <w:pPr>
        <w:pStyle w:val="FirstParagraph"/>
      </w:pPr>
      <w:r>
        <w:t xml:space="preserve">The role of the Curriculum Developer in Spain Madrid is multifaceted and increasingly vital. It requires a sophisticated blend of legal knowledge, pedagogical expertise, digital fluency, and cultural sensitivity. As Spain continues to refine its educational standards under LOMLOE and as Madrid solidifies its status as a global education hub, the demand for high-quality curriculum design will only grow.</w:t>
      </w:r>
    </w:p>
    <w:p>
      <w:pPr>
        <w:pStyle w:val="BodyText"/>
      </w:pPr>
      <w:r>
        <w:t xml:space="preserve">Success in this field depends on the ability to balance regulatory compliance with innovative pedagogical practices. By focusing on competency-based learning, inclusivity, and digital integration, Curriculum Developers play a pivotal role in shaping the future of education in Spain Madrid. They are not just writers of syllabi; they are architects of the intellectual and social development of the next generation.</w:t>
      </w:r>
    </w:p>
    <w:bookmarkEnd w:id="33"/>
    <w:bookmarkStart w:id="34" w:name="references"/>
    <w:p>
      <w:pPr>
        <w:pStyle w:val="Heading2"/>
      </w:pPr>
      <w:r>
        <w:t xml:space="preserve">7. References</w:t>
      </w:r>
    </w:p>
    <w:p>
      <w:pPr>
        <w:numPr>
          <w:ilvl w:val="0"/>
          <w:numId w:val="1001"/>
        </w:numPr>
        <w:pStyle w:val="Compact"/>
      </w:pPr>
      <w:r>
        <w:t xml:space="preserve">Ministry of Education and Vocational Training. (2020). *Ley Orgánica 3/2020, de 29 de diciembre, por la que se modifica la Ley Orgánica 4/1984*. Madrid: BOE.</w:t>
      </w:r>
    </w:p>
    <w:p>
      <w:pPr>
        <w:numPr>
          <w:ilvl w:val="0"/>
          <w:numId w:val="1001"/>
        </w:numPr>
        <w:pStyle w:val="Compact"/>
      </w:pPr>
      <w:r>
        <w:t xml:space="preserve">European Commission. (2018). *Key Competences for Lifelong Learning*. Luxembourg: Publications Office of the European Union.</w:t>
      </w:r>
    </w:p>
    <w:p>
      <w:pPr>
        <w:numPr>
          <w:ilvl w:val="0"/>
          <w:numId w:val="1001"/>
        </w:numPr>
        <w:pStyle w:val="Compact"/>
      </w:pPr>
      <w:r>
        <w:t xml:space="preserve">García, M., &amp; López, J. (2021). *Digital Transformation in Spanish Schools: Challenges and Opportunities*. Journal of Educational Technology in Spain.</w:t>
      </w:r>
    </w:p>
    <w:p>
      <w:pPr>
        <w:numPr>
          <w:ilvl w:val="0"/>
          <w:numId w:val="1001"/>
        </w:numPr>
        <w:pStyle w:val="Compact"/>
      </w:pPr>
      <w:r>
        <w:t xml:space="preserve">Community of Madrid Education Council. (2021). *Guidelines for Curriculum Implementation in Primary and Secondary Education*. Madrid: Consejería de Educación.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Spain Madrid</dc:title>
  <dc:creator/>
  <dc:language>en</dc:language>
  <cp:keywords/>
  <dcterms:created xsi:type="dcterms:W3CDTF">2026-07-29T15:55:32Z</dcterms:created>
  <dcterms:modified xsi:type="dcterms:W3CDTF">2026-07-29T15:55:32Z</dcterms:modified>
</cp:coreProperties>
</file>

<file path=docProps/custom.xml><?xml version="1.0" encoding="utf-8"?>
<Properties xmlns="http://schemas.openxmlformats.org/officeDocument/2006/custom-properties" xmlns:vt="http://schemas.openxmlformats.org/officeDocument/2006/docPropsVTypes"/>
</file>