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Spain</w:t>
      </w:r>
      <w:r>
        <w:t xml:space="preserve"> </w:t>
      </w:r>
      <w:r>
        <w:t xml:space="preserve">Valencia:</w:t>
      </w:r>
      <w:r>
        <w:t xml:space="preserve"> </w:t>
      </w:r>
      <w:r>
        <w:t xml:space="preserve">Harmonizing</w:t>
      </w:r>
      <w:r>
        <w:t xml:space="preserve"> </w:t>
      </w:r>
      <w:r>
        <w:t xml:space="preserve">Tradition,</w:t>
      </w:r>
      <w:r>
        <w:t xml:space="preserve"> </w:t>
      </w:r>
      <w:r>
        <w:t xml:space="preserve">Innovation,</w:t>
      </w:r>
      <w:r>
        <w:t xml:space="preserve"> </w:t>
      </w:r>
      <w:r>
        <w:t xml:space="preserve">and</w:t>
      </w:r>
      <w:r>
        <w:t xml:space="preserve"> </w:t>
      </w:r>
      <w:r>
        <w:t xml:space="preserve">Global</w:t>
      </w:r>
      <w:r>
        <w:t xml:space="preserve"> </w:t>
      </w:r>
      <w:r>
        <w:t xml:space="preserve">Competence</w:t>
      </w:r>
    </w:p>
    <w:bookmarkStart w:id="28" w:name="Xc4c3bf43b0a4a0f1d436da6e69578e302e75496"/>
    <w:p>
      <w:pPr>
        <w:pStyle w:val="Heading1"/>
      </w:pPr>
      <w:r>
        <w:t xml:space="preserve">The Strategic Role of the Curriculum Developer in Spain Valencia</w:t>
      </w:r>
    </w:p>
    <w:p>
      <w:pPr>
        <w:pStyle w:val="FirstParagraph"/>
      </w:pPr>
      <w:r>
        <w:rPr>
          <w:iCs/>
          <w:i/>
          <w:bCs/>
          <w:b/>
        </w:rPr>
        <w:t xml:space="preserve">Abstract:</w:t>
      </w:r>
      <w:r>
        <w:br/>
      </w:r>
      <w:r>
        <w:t xml:space="preserve">This research paper examines the multifaceted role of a Curriculum Developer within the educational landscape of Spain, specifically focusing on the autonomous community of Valencia. As educational standards evolve globally and regionally, the position requires a delicate balance between national mandates from Madrid and regional specificities governed by Valencian law. This document explores the legal framework, pedagogical shifts, linguistic complexities, and technological integrations that define curriculum development in this vibrant region. It argues that an effective Curriculum Developer in Spain Valencia must act not merely as a designer of content, but as a strategic mediator between traditional academic rigor and modern competency-based education.</w:t>
      </w:r>
    </w:p>
    <w:bookmarkStart w:id="20" w:name="introduction"/>
    <w:p>
      <w:pPr>
        <w:pStyle w:val="Heading2"/>
      </w:pPr>
      <w:r>
        <w:t xml:space="preserve">1. Introduction</w:t>
      </w:r>
    </w:p>
    <w:p>
      <w:pPr>
        <w:pStyle w:val="FirstParagraph"/>
      </w:pPr>
      <w:r>
        <w:t xml:space="preserve">In the contemporary educational ecosystem, the Curriculum Developer serves as an architect of learning experiences. However, in Spain Valencia—a region characterized by its distinct cultural identity, bilingual status, and rapid economic transition—the role transcends simple instructional design. The Curriculum Developer operates within a complex matrix of regulatory compliance and pedagogical innovation. This paper analyzes how professionals in this field must navigate the intersection of state-level educational policies (LOMLOE) and regional decrees issued by the Conselleria d'Educació, Recerca, Cultura i Esport. Understanding this dynamic is crucial for maintaining high standards in Spain Valencia’s diverse school systems, ranging from urban centers like Alicante and Castellón to rural communities across the province of Valencia.</w:t>
      </w:r>
    </w:p>
    <w:bookmarkEnd w:id="20"/>
    <w:bookmarkStart w:id="21" w:name="Xf3b09fd23489d5b226f980f75f8e372acd3fdd1"/>
    <w:p>
      <w:pPr>
        <w:pStyle w:val="Heading2"/>
      </w:pPr>
      <w:r>
        <w:t xml:space="preserve">2. The Regulatory Framework: Navigating LOMLOE and Regional Autonomy</w:t>
      </w:r>
    </w:p>
    <w:p>
      <w:pPr>
        <w:pStyle w:val="FirstParagraph"/>
      </w:pPr>
      <w:r>
        <w:t xml:space="preserve">The primary challenge for any Curriculum Developer in Spain is adhering to the organic laws that govern education. Currently, the Ley Orgánica de Modificación de la Ley Orgánica de Educación (LOMLOE), often referred to as "Ley Celaá," sets the national framework. This law emphasizes inclusivity, competency-based learning, and holistic assessment over rote memorization. However, Spain is a decentralized state with significant autonomy granted to its regions. In Valencia, this autonomy is exercised through specific decrees that adapt these national guidelines to local realities.</w:t>
      </w:r>
    </w:p>
    <w:p>
      <w:pPr>
        <w:pStyle w:val="BodyText"/>
      </w:pPr>
      <w:r>
        <w:t xml:space="preserve">For the Curriculum Developer in Spain Valencia, this means interpreting broad national goals into actionable regional curricula. The developer must ensure that while the core competencies align with Madrid’s directives, the content reflects Valencian heritage and administrative requirements. This includes integrating specific modules on Valencian history, geography, and civic values that are mandated by the Generalitat Valenciana. Failure to align these two layers results in non-compliance; however, over-emphasis on regional specifics without contextualizing them within national standards can lead to fragmentation. Therefore, the Curriculum Developer acts as a legal and pedagogical translator.</w:t>
      </w:r>
    </w:p>
    <w:bookmarkEnd w:id="21"/>
    <w:bookmarkStart w:id="22" w:name="X39ace1be94dc19ef6280fc250bd7738905a4811"/>
    <w:p>
      <w:pPr>
        <w:pStyle w:val="Heading2"/>
      </w:pPr>
      <w:r>
        <w:t xml:space="preserve">3. The Bilingual Imperative: Coexistence of Castellano and València</w:t>
      </w:r>
    </w:p>
    <w:p>
      <w:pPr>
        <w:pStyle w:val="FirstParagraph"/>
      </w:pPr>
      <w:r>
        <w:t xml:space="preserve">A unique aspect of curriculum development in this region is linguistic duality. Spain Valencia is officially bilingual, with both Spanish (Castellano) and Valencian (Catalan variant) holding co-official status. The Curriculum Developer must design programs that respect the "Plan de Fomento del Uso y Aprendizaje del Valenciano" (Plan for the Promotion of Use and Learning of Valencian). This is not merely a matter of language instruction but involves content and language integrated learning (CLIL).</w:t>
      </w:r>
    </w:p>
    <w:p>
      <w:pPr>
        <w:pStyle w:val="BodyText"/>
      </w:pPr>
      <w:r>
        <w:t xml:space="preserve">In practice, this requires developers to create resources that allow for flexible language distribution across subjects such as Science, Mathematics, and Social Sciences. The developer must ensure that materials are culturally relevant to Valencian students while maintaining academic rigor in both languages. This creates a complex design challenge: how to structure a curriculum that promotes linguistic plurality without compromising the efficiency of subject-matter delivery. Successful implementation requires close collaboration with linguists and pedagogues who specialize in bilingual education models unique to the Iberian Mediterranean coast.</w:t>
      </w:r>
    </w:p>
    <w:bookmarkEnd w:id="22"/>
    <w:bookmarkStart w:id="23" w:name="X35fe0b5debbedcc833ac1310cd728e76073fa27"/>
    <w:p>
      <w:pPr>
        <w:pStyle w:val="Heading2"/>
      </w:pPr>
      <w:r>
        <w:t xml:space="preserve">4. Pedagogical Shifts: From Knowledge Transmission to Competency Acquisition</w:t>
      </w:r>
    </w:p>
    <w:p>
      <w:pPr>
        <w:pStyle w:val="FirstParagraph"/>
      </w:pPr>
      <w:r>
        <w:t xml:space="preserve">The modern Curriculum Developer in Spain Valencia is tasked with moving away from traditional teacher-centered instruction toward student-centered, competency-based learning. This shift aligns with the broader European Higher Education Area (EHEA) goals but has specific local implications. The curriculum must now focus on "Competencias Clave" (Key Competences), which include digital competence, personal and social competence, and cultural awareness.</w:t>
      </w:r>
    </w:p>
    <w:p>
      <w:pPr>
        <w:pStyle w:val="BodyText"/>
      </w:pPr>
      <w:r>
        <w:t xml:space="preserve">In Valencia, a region known for its technological hub in the Park Científico-Tecnológico de la Universitat de València, there is an increased emphasis on STEM (Science, Technology, Engineering, and Mathematics) integration within general curricula. The Curriculum Developer must weave these elements into standard subjects rather than treating them as isolated electives. For instance, a history curriculum might integrate digital archiving techniques taught by local tech partners. This approach ensures that students in Spain Valencia are not only academically proficient but also prepared for the modern labor market, which is heavily influenced by tourism, agriculture technology, and emerging digital industries.</w:t>
      </w:r>
    </w:p>
    <w:bookmarkEnd w:id="23"/>
    <w:bookmarkStart w:id="24" w:name="X97c50f1531958795e67b14f9228abf3dd7df44a"/>
    <w:p>
      <w:pPr>
        <w:pStyle w:val="Heading2"/>
      </w:pPr>
      <w:r>
        <w:t xml:space="preserve">5. Inclusivity and Special Educational Needs (SEN)</w:t>
      </w:r>
    </w:p>
    <w:p>
      <w:pPr>
        <w:pStyle w:val="FirstParagraph"/>
      </w:pPr>
      <w:r>
        <w:t xml:space="preserve">Inclusivity is a cornerstone of current educational policy in Spain. The Curriculum Developer must design flexible curricula that accommodate students with Special Educational Needs (NEE - Necesidades Específicas de Apoyo Educativo). In Valencia, this involves adhering to regional protocols that emphasize early detection and universal design for learning (UDL).</w:t>
      </w:r>
    </w:p>
    <w:p>
      <w:pPr>
        <w:pStyle w:val="BodyText"/>
      </w:pPr>
      <w:r>
        <w:t xml:space="preserve">This requires a move away from "one-size-fits-all" materials. Instead, the developer creates modular resources that can be adapted for various learning speeds and abilities. This includes developing content in multiple formats—visual, auditory, and kinesthetic—to cater to neurodiverse learners. The developer must also collaborate with special needs specialists within Valencian schools to ensure that the curriculum supports integration rather than segregation. This is particularly challenging in rural areas of Valencia where resources may be scarcer than in urban hubs like Alicante, requiring innovative remote solutions and shared resource banks.</w:t>
      </w:r>
    </w:p>
    <w:bookmarkEnd w:id="24"/>
    <w:bookmarkStart w:id="25" w:name="X40d43e8cb996e59677c770be3c2ba1c120b3a18"/>
    <w:p>
      <w:pPr>
        <w:pStyle w:val="Heading2"/>
      </w:pPr>
      <w:r>
        <w:t xml:space="preserve">6. Technological Integration and Digital Transformation</w:t>
      </w:r>
    </w:p>
    <w:p>
      <w:pPr>
        <w:pStyle w:val="FirstParagraph"/>
      </w:pPr>
      <w:r>
        <w:t xml:space="preserve">The post-pandemic era has accelerated the digital transformation of education. In Spain Valencia, schools are increasingly adopting smart classrooms and digital platforms. The Curriculum Developer plays a critical role in selecting and integrating these technologies into the pedagogical framework. It is no longer sufficient to simply provide tablets; the developer must design workflows that utilize technology to enhance collaboration, creativity, and critical thinking.</w:t>
      </w:r>
    </w:p>
    <w:p>
      <w:pPr>
        <w:pStyle w:val="BodyText"/>
      </w:pPr>
      <w:r>
        <w:t xml:space="preserve">This involves creating guidelines for digital citizenship, ensuring that students in Spain Valencia are safe online while leveraging tools like AI-assisted learning platforms. The developer must also address the "digital divide," ensuring that curriculum materials are accessible via low-bandwidth options for communities with limited internet infrastructure. This technical proficiency is now a core requirement of the role, blurring the lines between instructional design and IT project management.</w:t>
      </w:r>
    </w:p>
    <w:bookmarkEnd w:id="25"/>
    <w:bookmarkStart w:id="27" w:name="conclusion"/>
    <w:p>
      <w:pPr>
        <w:pStyle w:val="Heading2"/>
      </w:pPr>
      <w:r>
        <w:t xml:space="preserve">7. Conclusion</w:t>
      </w:r>
    </w:p>
    <w:p>
      <w:pPr>
        <w:pStyle w:val="FirstParagraph"/>
      </w:pPr>
      <w:r>
        <w:t xml:space="preserve">The role of the Curriculum Developer in Spain Valencia is one of profound complexity and strategic importance. It requires a professional who is equally adept at navigating legal statutes, understanding linguistic nuances, applying modern pedagogical theories, and integrating cutting-edge technology. The developer must balance the centralizing tendencies of national law with the decentralizing realities of regional autonomy.</w:t>
      </w:r>
    </w:p>
    <w:p>
      <w:pPr>
        <w:pStyle w:val="BodyText"/>
      </w:pPr>
      <w:r>
        <w:t xml:space="preserve">As Spain Valencia continues to evolve as a center for education and innovation in Europe, the Curriculum Developer will remain pivotal. They are not just writing syllabi; they are shaping the cognitive and cultural foundation of the next generation. By harmonizing tradition with innovation, bilingualism with unity, and rigor with inclusivity, the Curriculum Developer ensures that the educational system in Spain Valencia remains resilient, relevant, and responsive to future challenges.</w:t>
      </w:r>
    </w:p>
    <w:bookmarkStart w:id="26" w:name="references"/>
    <w:p>
      <w:pPr>
        <w:pStyle w:val="Heading3"/>
      </w:pPr>
      <w:r>
        <w:t xml:space="preserve">References</w:t>
      </w:r>
    </w:p>
    <w:p>
      <w:pPr>
        <w:numPr>
          <w:ilvl w:val="0"/>
          <w:numId w:val="1001"/>
        </w:numPr>
        <w:pStyle w:val="Compact"/>
      </w:pPr>
      <w:r>
        <w:t xml:space="preserve">Gobierno de España. (2020). Ley Orgánica 3/2020, de 29 diciembre, por la que se modifica la Ley Orgánica 2/2006, de 3 mayo, de Educación (LOMLOE).</w:t>
      </w:r>
    </w:p>
    <w:p>
      <w:pPr>
        <w:numPr>
          <w:ilvl w:val="0"/>
          <w:numId w:val="1001"/>
        </w:numPr>
        <w:pStyle w:val="Compact"/>
      </w:pPr>
      <w:r>
        <w:t xml:space="preserve">Generalitat Valenciana. (Decretos autonómicos sobre el currículo educativo en la Comunidad Valenciana).</w:t>
      </w:r>
    </w:p>
    <w:p>
      <w:pPr>
        <w:numPr>
          <w:ilvl w:val="0"/>
          <w:numId w:val="1001"/>
        </w:numPr>
        <w:pStyle w:val="Compact"/>
      </w:pPr>
      <w:r>
        <w:t xml:space="preserve">Martínez Simón, M. P., &amp; López Pastor, V. M. (2018). Competencias básicas y competencias clave: Un cambio de enfoque metodológico.</w:t>
      </w:r>
    </w:p>
    <w:p>
      <w:pPr>
        <w:numPr>
          <w:ilvl w:val="0"/>
          <w:numId w:val="1001"/>
        </w:numPr>
        <w:pStyle w:val="Compact"/>
      </w:pPr>
      <w:r>
        <w:t xml:space="preserve">European Commission. (2018). Key Competences for Lifelong Learning.</w:t>
      </w:r>
    </w:p>
    <w:p>
      <w:pPr>
        <w:numPr>
          <w:ilvl w:val="0"/>
          <w:numId w:val="1001"/>
        </w:numPr>
        <w:pStyle w:val="Compact"/>
      </w:pPr>
      <w:r>
        <w:t xml:space="preserve">Instituto Nacional de Evaluación Educativa (INEE). Reports on Educational Quality in the Valencian Community.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Spain Valencia: Harmonizing Tradition, Innovation, and Global Competence</dc:title>
  <dc:creator/>
  <dc:language>en</dc:language>
  <cp:keywords/>
  <dcterms:created xsi:type="dcterms:W3CDTF">2026-07-29T04:04:04Z</dcterms:created>
  <dcterms:modified xsi:type="dcterms:W3CDTF">2026-07-29T04:04:04Z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