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27698a77aba7fde2c608395724d9eed4def6831"/>
    <w:p>
      <w:pPr>
        <w:pStyle w:val="Heading1"/>
      </w:pPr>
      <w:r>
        <w:t xml:space="preserve">The Strategic Role of the Curriculum Developer in United States Miami</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Miami, Florida</w:t>
      </w:r>
    </w:p>
    <w:bookmarkStart w:id="20" w:name="i.-abstract"/>
    <w:p>
      <w:pPr>
        <w:pStyle w:val="Heading2"/>
      </w:pPr>
      <w:r>
        <w:t xml:space="preserve">I. Abstract</w:t>
      </w:r>
    </w:p>
    <w:p>
      <w:pPr>
        <w:pStyle w:val="FirstParagraph"/>
      </w:pPr>
      <w:r>
        <w:t xml:space="preserve">In the dynamic educational landscape of the twenty-first century, the role of a Curriculum Developer has evolved from a mere content organizer to a strategic architect of student outcomes. This research paper examines the specific responsibilities, challenges, and opportunities facing Curriculum Developers within United States Miami. As Miami stands as a unique cultural and economic hub in Florida, its educational institutions face distinct demands related to bilingual education, cultural responsiveness, and technological integration. This document explores how local Curriculum Developers must navigate state standards mandated by the State of Florida while addressing the hyper-local needs of diverse student populations in Miami-Dade County.</w:t>
      </w:r>
    </w:p>
    <w:bookmarkEnd w:id="20"/>
    <w:bookmarkStart w:id="21" w:name="ii.-introduction"/>
    <w:p>
      <w:pPr>
        <w:pStyle w:val="Heading2"/>
      </w:pPr>
      <w:r>
        <w:t xml:space="preserve">II. Introduction</w:t>
      </w:r>
    </w:p>
    <w:p>
      <w:pPr>
        <w:pStyle w:val="FirstParagraph"/>
      </w:pPr>
      <w:r>
        <w:t xml:space="preserve">The term "Curriculum Developer" refers to an educational professional responsible for designing, implementing, and evaluating educational programs. In United States Miami, this role is particularly complex due to the city's status as a major international gateway and its diverse demographic composition. The Curriculum Developer in this context is not only responsible for aligning instruction with Florida’s Bureau of Educational Excellence and Accountability standards but also for ensuring that learning materials resonate with a student body that includes significant populations of Latin American, Caribbean, and immigrant backgrounds.</w:t>
      </w:r>
    </w:p>
    <w:p>
      <w:pPr>
        <w:pStyle w:val="BodyText"/>
      </w:pPr>
      <w:r>
        <w:t xml:space="preserve">Miami presents a unique case study in educational development. Unlike many other regions in the United States, Miami’s Curriculum Developers must operate within a framework that values both rigorous academic standards and culturally sustaining pedagogy. This paper argues that effective Curriculum Development in United States Miami requires a multifaceted approach that integrates state compliance with community-specific cultural competencies.</w:t>
      </w:r>
    </w:p>
    <w:bookmarkEnd w:id="21"/>
    <w:bookmarkStart w:id="22" w:name="X3a17db4c591cde36dacfb6255517ad56f815581"/>
    <w:p>
      <w:pPr>
        <w:pStyle w:val="Heading2"/>
      </w:pPr>
      <w:r>
        <w:t xml:space="preserve">III. The Regulatory Landscape: Navigating Florida Standards</w:t>
      </w:r>
    </w:p>
    <w:p>
      <w:pPr>
        <w:pStyle w:val="FirstParagraph"/>
      </w:pPr>
      <w:r>
        <w:t xml:space="preserve">In United States Miami, all public and many private institutions must adhere to the standards set forth by the Florida Department of Education. For a Curriculum Developer, this involves a meticulous process of mapping learning objectives to the State College and Career Ready Standards (SCCRS). The developer’s primary responsibility is to ensure that instructional materials prepare students for high-stakes assessments such as the Florida Comprehensive Assessment Test (FCAT).</w:t>
      </w:r>
    </w:p>
    <w:p>
      <w:pPr>
        <w:pStyle w:val="BodyText"/>
      </w:pPr>
      <w:r>
        <w:t xml:space="preserve">However, compliance is only the baseline. A proficient Curriculum Developer in United States Miami must interpret these broad state standards and translate them into grade-level specific competencies that are achievable within a single school year. This requires data-driven decision-making, where developers analyze assessment results from previous years to identify gaps in student knowledge. For instance, if data reveals that students in Miami high schools struggle with algebraic concepts, the Curriculum Developer must redesign the scope and sequence of mathematics instruction to provide more scaffolding and practice opportunities.</w:t>
      </w:r>
    </w:p>
    <w:bookmarkEnd w:id="22"/>
    <w:bookmarkStart w:id="23" w:name="Xeac6654e7fdfec0413fd8c3277704daeacf757e"/>
    <w:p>
      <w:pPr>
        <w:pStyle w:val="Heading2"/>
      </w:pPr>
      <w:r>
        <w:t xml:space="preserve">IV. Cultural Responsiveness and Bilingual Education</w:t>
      </w:r>
    </w:p>
    <w:p>
      <w:pPr>
        <w:pStyle w:val="FirstParagraph"/>
      </w:pPr>
      <w:r>
        <w:t xml:space="preserve">The most defining characteristic of education in United States Miami is its diversity. With a significant portion of residents speaking Spanish or Haitian Creole as their first language, Curriculum Developers must prioritize bilingual and multilingual education frameworks. This is not merely about translation; it is about curriculum design that leverages students' linguistic assets rather than treating them as deficits.</w:t>
      </w:r>
    </w:p>
    <w:p>
      <w:pPr>
        <w:pStyle w:val="BodyText"/>
      </w:pPr>
      <w:r>
        <w:t xml:space="preserve">In this context, the Curriculum Developer works closely with ESL (English as a Second Language) specialists and cultural liaisons. They are tasked with creating instructional materials that reflect the cultural backgrounds of Miami’s students. For example, a history curriculum developed for Miami schools should not only cover United States national history but also integrate narratives related to Cuban, Puerto Rican, Colombian, and Haitian histories. This approach fosters a sense of belonging and engagement among students who might otherwise feel marginalized by a monocultural curriculum.</w:t>
      </w:r>
    </w:p>
    <w:p>
      <w:pPr>
        <w:pStyle w:val="BodyText"/>
      </w:pPr>
      <w:r>
        <w:t xml:space="preserve">Furthermore, the developer must navigate the political nuances surrounding bilingual education in Florida. Recent legislative changes have placed constraints on certain dual-language models in some districts. A skilled Curriculum Developer must stay abreast of these policy shifts while advocating for instructional practices that maximize language acquisition without violating state regulations.</w:t>
      </w:r>
    </w:p>
    <w:bookmarkEnd w:id="23"/>
    <w:bookmarkStart w:id="24" w:name="X278f412c443f45496272a9e760b0c6ca095e5b6"/>
    <w:p>
      <w:pPr>
        <w:pStyle w:val="Heading2"/>
      </w:pPr>
      <w:r>
        <w:t xml:space="preserve">V. Technological Integration and Innovation</w:t>
      </w:r>
    </w:p>
    <w:p>
      <w:pPr>
        <w:pStyle w:val="FirstParagraph"/>
      </w:pPr>
      <w:r>
        <w:t xml:space="preserve">Miami is increasingly positioning itself as a fintech and innovation hub in the Southeast, and its educational system reflects this ambition. Curriculum Developers in United States Miami are expected to integrate digital literacy and STEM (Science, Technology, Engineering, and Mathematics) competencies across all subject areas. This goes beyond adding computer science classes; it involves reimagining how core subjects like literature or social studies are taught through digital tools.</w:t>
      </w:r>
    </w:p>
    <w:p>
      <w:pPr>
        <w:pStyle w:val="BodyText"/>
      </w:pPr>
      <w:r>
        <w:t xml:space="preserve">The developer must evaluate educational technology (EdTech) platforms to ensure they align with pedagogical goals. In Miami’s often under-resourced schools, this involves selecting cost-effective, high-impact technologies that can bridge the digital divide. The Curriculum Developer acts as a gatekeeper and facilitator, ensuring that technology enhances rather than distracts from learning. This includes professional development for teachers on how to utilize these new digital curricula effectively.</w:t>
      </w:r>
    </w:p>
    <w:bookmarkEnd w:id="24"/>
    <w:bookmarkStart w:id="25" w:name="X27bda0fa1fe5c1c1c5d251e8028d712f05b52c2"/>
    <w:p>
      <w:pPr>
        <w:pStyle w:val="Heading2"/>
      </w:pPr>
      <w:r>
        <w:t xml:space="preserve">VI. Collaboration and Stakeholder Engagement</w:t>
      </w:r>
    </w:p>
    <w:p>
      <w:pPr>
        <w:pStyle w:val="FirstParagraph"/>
      </w:pPr>
      <w:r>
        <w:t xml:space="preserve">No Curriculum Developer works in isolation. In United States Miami, the role requires extensive collaboration with a wide array of stakeholders, including school administrators, teachers, parents, and community leaders. The developer must facilitate workshops to explain new curriculum changes and gather feedback from classroom practitioners who are implementing these materials daily.</w:t>
      </w:r>
    </w:p>
    <w:p>
      <w:pPr>
        <w:pStyle w:val="BodyText"/>
      </w:pPr>
      <w:r>
        <w:t xml:space="preserve">Community engagement is particularly vital in Miami. Schools often serve as community centers, and Curriculum Developers must partner with local organizations to provide real-world learning opportunities. For instance, a science curriculum might include partnerships with local marine biology institutes along Biscayne Bay, allowing students to engage in authentic scientific inquiry relevant to their environment.</w:t>
      </w:r>
    </w:p>
    <w:bookmarkEnd w:id="25"/>
    <w:bookmarkStart w:id="26" w:name="X32424172c43e6a03ded086a03435536e5e4d3b4"/>
    <w:p>
      <w:pPr>
        <w:pStyle w:val="Heading2"/>
      </w:pPr>
      <w:r>
        <w:t xml:space="preserve">VII. Challenges and Ethical Considerations</w:t>
      </w:r>
    </w:p>
    <w:p>
      <w:pPr>
        <w:pStyle w:val="FirstParagraph"/>
      </w:pPr>
      <w:r>
        <w:t xml:space="preserve">The role of the Curriculum Developer is not without challenges. In United States Miami, developers often face resource constraints, large class sizes, and high teacher turnover rates. These factors can hinder the implementation of complex new curricula. Additionally, there is an ethical imperative to avoid bias in curriculum materials. Developers must critically review textbooks and digital resources for cultural stereotypes or historical inaccuracies.</w:t>
      </w:r>
    </w:p>
    <w:p>
      <w:pPr>
        <w:pStyle w:val="BodyText"/>
      </w:pPr>
      <w:r>
        <w:t xml:space="preserve">Moreover, the rapid pace of change in both educational policy and societal needs requires Curriculum Developers to be agile learners themselves. They must continuously update their knowledge regarding new pedagogical strategies, such as trauma-informed teaching practices, which are increasingly relevant in communities affected by displacement and economic instability.</w:t>
      </w:r>
    </w:p>
    <w:bookmarkEnd w:id="26"/>
    <w:bookmarkStart w:id="27" w:name="viii.-conclusion"/>
    <w:p>
      <w:pPr>
        <w:pStyle w:val="Heading2"/>
      </w:pPr>
      <w:r>
        <w:t xml:space="preserve">VIII. Conclusion</w:t>
      </w:r>
    </w:p>
    <w:p>
      <w:pPr>
        <w:pStyle w:val="FirstParagraph"/>
      </w:pPr>
      <w:r>
        <w:t xml:space="preserve">In conclusion, the Curriculum Developer in United States Miami plays a pivotal role in shaping the educational experience of a diverse and dynamic student population. This professional must balance adherence to Florida state standards with the need for culturally responsive and technologically advanced instructional designs. By leveraging local cultural assets, integrating relevant technology, and engaging deeply with community stakeholders, Curriculum Developers can create learning environments that are both rigorous and inclusive.</w:t>
      </w:r>
    </w:p>
    <w:p>
      <w:pPr>
        <w:pStyle w:val="BodyText"/>
      </w:pPr>
      <w:r>
        <w:t xml:space="preserve">As Miami continues to grow as a global city, the demand for sophisticated Curriculum Development will only increase. Future research should focus on longitudinal studies of how culturally responsive curricula impact long-term student success in United States Miami schools. Ultimately, the effectiveness of a Curriculum Developer is measured not just by test scores, but by their ability to prepare students for meaningful participation in a pluralistic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States Miami</dc:title>
  <dc:creator/>
  <dc:language>en</dc:language>
  <cp:keywords/>
  <dcterms:created xsi:type="dcterms:W3CDTF">2026-07-29T02:51:10Z</dcterms:created>
  <dcterms:modified xsi:type="dcterms:W3CDTF">2026-07-29T02:51:10Z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