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Brussels,</w:t>
      </w:r>
      <w:r>
        <w:t xml:space="preserve"> </w:t>
      </w:r>
      <w:r>
        <w:t xml:space="preserve">Belgium</w:t>
      </w:r>
    </w:p>
    <w:bookmarkStart w:id="31" w:name="X7c0f8ec50650d4944c1dbdd036a0512ea1747e8"/>
    <w:p>
      <w:pPr>
        <w:pStyle w:val="Heading1"/>
      </w:pPr>
      <w:r>
        <w:t xml:space="preserve">The Gatekeepers of the European Heartland:</w:t>
      </w:r>
      <w:r>
        <w:br/>
      </w:r>
      <w:r>
        <w:t xml:space="preserve">An Analysis of Customs Officers in Brussels, Belgium</w:t>
      </w:r>
    </w:p>
    <w:p>
      <w:pPr>
        <w:pStyle w:val="FirstParagraph"/>
      </w:pPr>
      <w:r>
        <w:t xml:space="preserve">A Research Paper on Administrative Efficiency, Security Protocols, and International Trade Facilitation.</w:t>
      </w:r>
    </w:p>
    <w:p>
      <w:pPr>
        <w:pStyle w:val="BodyText"/>
      </w:pP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This research paper examines the critical functions, operational challenges, and strategic importance of Customs Officers stationed in Brussels, Belgium. As the de facto capital of the European Union and a major logistical hub for Northern Europe, Brussels presents a unique case study for customs enforcement. This document explores how Customs Officers in this specific geographic context navigate the complexities of international trade agreements, security threats ranging from terrorism to illicit trafficking, and the digital transformation of border controls. The study highlights that while Belgium is an open society within the Schengen Area, its capital city remains a vital choke point for goods entering and exiting the European Union.</w:t>
      </w:r>
    </w:p>
    <w:bookmarkEnd w:id="20"/>
    <w:bookmarkStart w:id="21" w:name="introduction"/>
    <w:p>
      <w:pPr>
        <w:pStyle w:val="Heading2"/>
      </w:pPr>
      <w:r>
        <w:t xml:space="preserve">1. Introduction</w:t>
      </w:r>
    </w:p>
    <w:p>
      <w:pPr>
        <w:pStyle w:val="FirstParagraph"/>
      </w:pPr>
      <w:r>
        <w:t xml:space="preserve">The concept of modern customs has evolved significantly from simple tax collection at physical borders to a complex ecosystem involving data analytics, risk management, and international security cooperation. In this context, the role of a</w:t>
      </w:r>
      <w:r>
        <w:t xml:space="preserve"> </w:t>
      </w:r>
      <w:r>
        <w:rPr>
          <w:bCs/>
          <w:b/>
        </w:rPr>
        <w:t xml:space="preserve">Customs Officer</w:t>
      </w:r>
      <w:r>
        <w:t xml:space="preserve"> </w:t>
      </w:r>
      <w:r>
        <w:t xml:space="preserve">is no longer limited to inspecting cargo manifests but extends to becoming an intelligence analyst and a guardian of the Single Market. Nowhere is this evolution more visible than in Brussels, Belgium.</w:t>
      </w:r>
    </w:p>
    <w:p>
      <w:pPr>
        <w:pStyle w:val="BodyText"/>
      </w:pPr>
      <w:r>
        <w:rPr>
          <w:bCs/>
          <w:b/>
        </w:rPr>
        <w:t xml:space="preserve">Brussels, Belgium</w:t>
      </w:r>
      <w:r>
        <w:t xml:space="preserve">, serves as the administrative heart of Europe. Hosted within its borders are not only the Belgian Federal Public Service Economy but also key European Commission directorates related to trade and taxation. Consequently, the customs landscape in Brussels is characterized by high-volume transit traffic, sophisticated supply chains, and intense regulatory scrutiny. This paper argues that</w:t>
      </w:r>
      <w:r>
        <w:t xml:space="preserve"> </w:t>
      </w:r>
      <w:r>
        <w:rPr>
          <w:bCs/>
          <w:b/>
        </w:rPr>
        <w:t xml:space="preserve">Customs Officers</w:t>
      </w:r>
      <w:r>
        <w:t xml:space="preserve"> </w:t>
      </w:r>
      <w:r>
        <w:t xml:space="preserve">operating in</w:t>
      </w:r>
      <w:r>
        <w:t xml:space="preserve"> </w:t>
      </w:r>
      <w:r>
        <w:rPr>
          <w:bCs/>
          <w:b/>
        </w:rPr>
        <w:t xml:space="preserve">Brussels, Belgium</w:t>
      </w:r>
      <w:r>
        <w:t xml:space="preserve">, are pivotal to maintaining the integrity of both national security and global trade compliance.</w:t>
      </w:r>
    </w:p>
    <w:bookmarkEnd w:id="21"/>
    <w:bookmarkStart w:id="22" w:name="Xf02c0a9a11caef410d4eb4192df026d65a2d1ca"/>
    <w:p>
      <w:pPr>
        <w:pStyle w:val="Heading2"/>
      </w:pPr>
      <w:r>
        <w:t xml:space="preserve">2. The Strategic Location of Brussels in Global Trade</w:t>
      </w:r>
    </w:p>
    <w:p>
      <w:pPr>
        <w:pStyle w:val="FirstParagraph"/>
      </w:pPr>
      <w:r>
        <w:t xml:space="preserve">To understand the specific duties of a</w:t>
      </w:r>
      <w:r>
        <w:t xml:space="preserve"> </w:t>
      </w:r>
      <w:r>
        <w:rPr>
          <w:bCs/>
          <w:b/>
        </w:rPr>
        <w:t xml:space="preserve">Customs Officer</w:t>
      </w:r>
      <w:r>
        <w:t xml:space="preserve">, one must first appreciate the geographical and economic significance of</w:t>
      </w:r>
      <w:r>
        <w:t xml:space="preserve"> </w:t>
      </w:r>
      <w:hyperlink w:anchor="Xa39a3ee5e6b4b0d3255bfef95601890afd80709">
        <w:r>
          <w:rPr>
            <w:rStyle w:val="Hyperlink"/>
            <w:bCs/>
            <w:b/>
          </w:rPr>
          <w:t xml:space="preserve">Brussels, Belgium</w:t>
        </w:r>
      </w:hyperlink>
      <w:r>
        <w:t xml:space="preserve">. Located at the crossroads of Western Europe, Brussels is served by one of Europe’s busiest airports (Brussels Airport) and numerous rail freight terminals connecting to Germany, France, and the United Kingdom. The Port of Antwerp-Bruges, while technically separate from the city limits of Brussels in terms of municipal administration, functions as its economic hinterland and logistical extension. Therefore, customs procedures initiated or monitored by officers in the Brussels region affect a vast portion of continental Europe.</w:t>
      </w:r>
    </w:p>
    <w:p>
      <w:pPr>
        <w:pStyle w:val="BodyText"/>
      </w:pPr>
      <w:r>
        <w:t xml:space="preserve">The density of multinational corporations headquartered in</w:t>
      </w:r>
      <w:r>
        <w:t xml:space="preserve"> </w:t>
      </w:r>
      <w:r>
        <w:rPr>
          <w:bCs/>
          <w:b/>
        </w:rPr>
        <w:t xml:space="preserve">Brussels</w:t>
      </w:r>
      <w:r>
        <w:t xml:space="preserve"> </w:t>
      </w:r>
      <w:r>
        <w:t xml:space="preserve">means that intra-company transfers, high-value pharmaceutical shipments, and technology goods pass through this zone daily. For the</w:t>
      </w:r>
      <w:r>
        <w:t xml:space="preserve"> </w:t>
      </w:r>
      <w:hyperlink w:anchor="Xa39a3ee5e6b4b0d3255bfef95601890afd80709">
        <w:r>
          <w:rPr>
            <w:rStyle w:val="Hyperlink"/>
            <w:bCs/>
            <w:b/>
          </w:rPr>
          <w:t xml:space="preserve">Customs Officer</w:t>
        </w:r>
      </w:hyperlink>
      <w:r>
        <w:t xml:space="preserve">, this necessitates a deep understanding of rules of origin, valuation methods, and tariff classifications specific to advanced manufacturing sectors.</w:t>
      </w:r>
    </w:p>
    <w:bookmarkEnd w:id="22"/>
    <w:bookmarkStart w:id="26" w:name="Xd2a12d2304884b11e73ba4c4207179d2587a259"/>
    <w:p>
      <w:pPr>
        <w:pStyle w:val="Heading2"/>
      </w:pPr>
      <w:r>
        <w:t xml:space="preserve">3. Core Responsibilities of Customs Officers in Brussels</w:t>
      </w:r>
    </w:p>
    <w:p>
      <w:pPr>
        <w:pStyle w:val="FirstParagraph"/>
      </w:pPr>
      <w:r>
        <w:t xml:space="preserve">The mandate of a</w:t>
      </w:r>
      <w:r>
        <w:t xml:space="preserve"> </w:t>
      </w:r>
      <w:hyperlink w:anchor="Xa39a3ee5e6b4b0d3255bfef95601890afd80709">
        <w:r>
          <w:rPr>
            <w:rStyle w:val="Hyperlink"/>
            <w:bCs/>
            <w:b/>
          </w:rPr>
          <w:t xml:space="preserve">Customs Officer</w:t>
        </w:r>
      </w:hyperlink>
      <w:r>
        <w:t xml:space="preserve"> </w:t>
      </w:r>
      <w:r>
        <w:t xml:space="preserve">in</w:t>
      </w:r>
      <w:r>
        <w:t xml:space="preserve"> </w:t>
      </w:r>
      <w:hyperlink w:anchor="Xa39a3ee5e6b4b0d3255bfef95601890afd80709">
        <w:r>
          <w:rPr>
            <w:rStyle w:val="Hyperlink"/>
            <w:bCs/>
            <w:b/>
          </w:rPr>
          <w:t xml:space="preserve">Brussels, Belgium</w:t>
        </w:r>
      </w:hyperlink>
      <w:r>
        <w:t xml:space="preserve">, is multifaceted. While the physical borders between Belgium and its neighbors are open due to the Schengen Agreement, internal border controls have been replaced by sophisticated post-clearance audits and risk-based inspections.</w:t>
      </w:r>
    </w:p>
    <w:bookmarkStart w:id="23" w:name="trade-compliance-and-fiscal-duties"/>
    <w:p>
      <w:pPr>
        <w:pStyle w:val="Heading3"/>
      </w:pPr>
      <w:r>
        <w:t xml:space="preserve">3.1 Trade Compliance and Fiscal Duties</w:t>
      </w:r>
    </w:p>
    <w:p>
      <w:pPr>
        <w:pStyle w:val="FirstParagraph"/>
      </w:pPr>
      <w:r>
        <w:t xml:space="preserve">The primary traditional role remains the collection of customs duties, value-added tax (VAT), and excise duties. In</w:t>
      </w:r>
      <w:r>
        <w:t xml:space="preserve"> </w:t>
      </w:r>
      <w:hyperlink w:anchor="Xa39a3ee5e6b4b0d3255bfef95601890afd80709">
        <w:r>
          <w:rPr>
            <w:rStyle w:val="Hyperlink"/>
            <w:bCs/>
            <w:b/>
          </w:rPr>
          <w:t xml:space="preserve">Brussels, Belgium</w:t>
        </w:r>
      </w:hyperlink>
      <w:r>
        <w:t xml:space="preserve">, officers ensure that imported goods from third countries are correctly declared. This is particularly challenging given the volume of e-commerce parcels entering the city via courier services. Officers must verify that de minimis thresholds are respected and that VAT is accounted for, preventing revenue leakage.</w:t>
      </w:r>
    </w:p>
    <w:bookmarkEnd w:id="23"/>
    <w:bookmarkStart w:id="24" w:name="security-and-non-fiscal-controls"/>
    <w:p>
      <w:pPr>
        <w:pStyle w:val="Heading3"/>
      </w:pPr>
      <w:r>
        <w:t xml:space="preserve">3.2 Security and Non-Fiscal Controls</w:t>
      </w:r>
    </w:p>
    <w:p>
      <w:pPr>
        <w:pStyle w:val="FirstParagraph"/>
      </w:pPr>
      <w:r>
        <w:t xml:space="preserve">In an era of heightened security concerns,</w:t>
      </w:r>
      <w:r>
        <w:t xml:space="preserve"> </w:t>
      </w:r>
      <w:hyperlink w:anchor="Xa39a3ee5e6b4b0d3255bfef95601890afd80709">
        <w:r>
          <w:rPr>
            <w:rStyle w:val="Hyperlink"/>
            <w:bCs/>
            <w:b/>
          </w:rPr>
          <w:t xml:space="preserve">Customs Officers</w:t>
        </w:r>
      </w:hyperlink>
      <w:r>
        <w:t xml:space="preserve"> </w:t>
      </w:r>
      <w:r>
        <w:t xml:space="preserve">in Brussels play a crucial role in the European Union’s Integrated Border Management Framework. This includes screening shipments for illegal drugs, counterfeit goods, and weapons. Given the political sensitivity of</w:t>
      </w:r>
      <w:r>
        <w:t xml:space="preserve"> </w:t>
      </w:r>
      <w:hyperlink w:anchor="Xa39a3ee5e6b4b0d3255bfef95601890afd80709">
        <w:r>
          <w:rPr>
            <w:rStyle w:val="Hyperlink"/>
            <w:bCs/>
            <w:b/>
          </w:rPr>
          <w:t xml:space="preserve">Brussels</w:t>
        </w:r>
      </w:hyperlink>
      <w:r>
        <w:t xml:space="preserve"> </w:t>
      </w:r>
      <w:r>
        <w:t xml:space="preserve">as a host to NATO and EU institutions, any breach of security protocols involving customs-clearable items is treated with extreme gravity. Officers are trained to detect anomalies in supply chains that may indicate terrorist financing or the trafficking of restricted dual-use technologies.</w:t>
      </w:r>
    </w:p>
    <w:bookmarkEnd w:id="24"/>
    <w:bookmarkStart w:id="25" w:name="intellectual-property-rights-enforcement"/>
    <w:p>
      <w:pPr>
        <w:pStyle w:val="Heading3"/>
      </w:pPr>
      <w:r>
        <w:t xml:space="preserve">3.3 Intellectual Property Rights Enforcement</w:t>
      </w:r>
    </w:p>
    <w:p>
      <w:pPr>
        <w:pStyle w:val="FirstParagraph"/>
      </w:pPr>
      <w:hyperlink w:anchor="Xa39a3ee5e6b4b0d3255bfef95601890afd80709">
        <w:r>
          <w:rPr>
            <w:rStyle w:val="Hyperlink"/>
            <w:bCs/>
            <w:b/>
          </w:rPr>
          <w:t xml:space="preserve">Brussels, Belgium</w:t>
        </w:r>
      </w:hyperlink>
      <w:r>
        <w:t xml:space="preserve">, is a hub for luxury goods distribution and pharmaceuticals. Consequently,</w:t>
      </w:r>
      <w:r>
        <w:t xml:space="preserve"> </w:t>
      </w:r>
      <w:hyperlink w:anchor="Xa39a3ee5e6b4b0d3255bfef95601890afd80709">
        <w:r>
          <w:rPr>
            <w:rStyle w:val="Hyperlink"/>
            <w:bCs/>
            <w:b/>
          </w:rPr>
          <w:t xml:space="preserve">Customs Officers</w:t>
        </w:r>
      </w:hyperlink>
      <w:r>
        <w:t xml:space="preserve"> </w:t>
      </w:r>
      <w:r>
        <w:t xml:space="preserve">are often the first line of defense against counterfeiting. They work closely with intellectual property rights holders to intercept fake designer items, pirated media, and substandard medicines before they enter the wider EU market.</w:t>
      </w:r>
    </w:p>
    <w:bookmarkEnd w:id="25"/>
    <w:bookmarkEnd w:id="26"/>
    <w:bookmarkStart w:id="27" w:name="X71042f14c872093fc148beb123d263ceca59277"/>
    <w:p>
      <w:pPr>
        <w:pStyle w:val="Heading2"/>
      </w:pPr>
      <w:r>
        <w:t xml:space="preserve">4. Technological Integration and Digitalization</w:t>
      </w:r>
    </w:p>
    <w:p>
      <w:pPr>
        <w:pStyle w:val="FirstParagraph"/>
      </w:pPr>
      <w:r>
        <w:t xml:space="preserve">The modern</w:t>
      </w:r>
      <w:r>
        <w:t xml:space="preserve"> </w:t>
      </w:r>
      <w:hyperlink w:anchor="Xa39a3ee5e6b4b0d3255bfef95601890afd80709">
        <w:r>
          <w:rPr>
            <w:rStyle w:val="Hyperlink"/>
            <w:bCs/>
            <w:b/>
          </w:rPr>
          <w:t xml:space="preserve">Customs Officer</w:t>
        </w:r>
      </w:hyperlink>
      <w:r>
        <w:t xml:space="preserve"> </w:t>
      </w:r>
      <w:r>
        <w:t xml:space="preserve">in</w:t>
      </w:r>
      <w:r>
        <w:t xml:space="preserve"> </w:t>
      </w:r>
      <w:hyperlink w:anchor="Xa39a3ee5e6b4b0d3255bfef95601890afd80709">
        <w:r>
          <w:rPr>
            <w:rStyle w:val="Hyperlink"/>
            <w:bCs/>
            <w:b/>
          </w:rPr>
          <w:t xml:space="preserve">Brussels, Belgium</w:t>
        </w:r>
      </w:hyperlink>
      <w:r>
        <w:t xml:space="preserve">, is increasingly a data analyst. The implementation of the Union Customs Code (UCC) by the European Commission has standardized procedures across member states but requires rigorous adherence to digital protocols.</w:t>
      </w:r>
    </w:p>
    <w:p>
      <w:pPr>
        <w:pStyle w:val="BodyText"/>
      </w:pPr>
      <w:r>
        <w:t xml:space="preserve">Customs authorities in Brussels utilize advanced risk-analysis systems that process millions of data points before a shipment arrives. Officers rely on algorithms to flag high-risk consignments for physical inspection. This shift from "checking everything" to "checking what matters" requires officers to possess strong analytical skills alongside traditional legal knowledge. Furthermore, the deployment of non-intrusive inspection technologies (NII), such as large-scale X-ray scanners and gamma-ray detectors, allows officers in</w:t>
      </w:r>
      <w:r>
        <w:t xml:space="preserve"> </w:t>
      </w:r>
      <w:hyperlink w:anchor="Xa39a3ee5e6b4b0d3255bfef95601890afd80709">
        <w:r>
          <w:rPr>
            <w:rStyle w:val="Hyperlink"/>
            <w:bCs/>
            <w:b/>
          </w:rPr>
          <w:t xml:space="preserve">Brussels</w:t>
        </w:r>
      </w:hyperlink>
      <w:r>
        <w:t xml:space="preserve"> </w:t>
      </w:r>
      <w:r>
        <w:t xml:space="preserve">to inspect containers rapidly without disrupting the flow of trade.</w:t>
      </w:r>
    </w:p>
    <w:bookmarkEnd w:id="27"/>
    <w:bookmarkStart w:id="28" w:name="challenges-and-future-prospects"/>
    <w:p>
      <w:pPr>
        <w:pStyle w:val="Heading2"/>
      </w:pPr>
      <w:r>
        <w:t xml:space="preserve">5. Challenges and Future Prospects</w:t>
      </w:r>
    </w:p>
    <w:p>
      <w:pPr>
        <w:pStyle w:val="FirstParagraph"/>
      </w:pPr>
      <w:r>
        <w:t xml:space="preserve">The role of the</w:t>
      </w:r>
      <w:r>
        <w:t xml:space="preserve"> </w:t>
      </w:r>
      <w:hyperlink w:anchor="Xa39a3ee5e6b4b0d3255bfef95601890afd80709">
        <w:r>
          <w:rPr>
            <w:rStyle w:val="Hyperlink"/>
            <w:bCs/>
            <w:b/>
          </w:rPr>
          <w:t xml:space="preserve">Customs Officer</w:t>
        </w:r>
      </w:hyperlink>
      <w:r>
        <w:t xml:space="preserve"> </w:t>
      </w:r>
      <w:r>
        <w:t xml:space="preserve">in</w:t>
      </w:r>
      <w:r>
        <w:t xml:space="preserve"> </w:t>
      </w:r>
      <w:hyperlink w:anchor="Xa39a3ee5e6b4b0d3255bfef95601890afd80709">
        <w:r>
          <w:rPr>
            <w:rStyle w:val="Hyperlink"/>
            <w:bCs/>
            <w:b/>
          </w:rPr>
          <w:t xml:space="preserve">Brussels, Belgium</w:t>
        </w:r>
      </w:hyperlink>
      <w:r>
        <w:t xml:space="preserve">, faces several contemporary challenges. First, the post-Brexit landscape has altered trade flows significantly. While Great Britain is no longer in the EU, it remains a primary trading partner. Customs officers must manage increased paperwork and regulatory divergence between the UK and EU standards.</w:t>
      </w:r>
    </w:p>
    <w:p>
      <w:pPr>
        <w:pStyle w:val="BodyText"/>
      </w:pPr>
      <w:r>
        <w:t xml:space="preserve">Secondly, sustainability is becoming a key metric for customs enforcement. Officers are increasingly involved in verifying compliance with environmental regulations, such as the Carbon Border Adjustment Mechanism (CBAM). This requires</w:t>
      </w:r>
      <w:r>
        <w:t xml:space="preserve"> </w:t>
      </w:r>
      <w:hyperlink w:anchor="Xa39a3ee5e6b4b0d3255bfef95601890afd80709">
        <w:r>
          <w:rPr>
            <w:rStyle w:val="Hyperlink"/>
            <w:bCs/>
            <w:b/>
          </w:rPr>
          <w:t xml:space="preserve">Customs Officers</w:t>
        </w:r>
      </w:hyperlink>
      <w:r>
        <w:t xml:space="preserve"> </w:t>
      </w:r>
      <w:r>
        <w:t xml:space="preserve">to understand carbon accounting and verify certificates of origin regarding environmental impact.</w:t>
      </w:r>
    </w:p>
    <w:p>
      <w:pPr>
        <w:pStyle w:val="BodyText"/>
      </w:pPr>
      <w:r>
        <w:t xml:space="preserve">Finally, the labor market for customs officials is competitive. To maintain high standards in</w:t>
      </w:r>
      <w:r>
        <w:t xml:space="preserve"> </w:t>
      </w:r>
      <w:hyperlink w:anchor="Xa39a3ee5e6b4b0d3255bfef95601890afd80709">
        <w:r>
          <w:rPr>
            <w:rStyle w:val="Hyperlink"/>
            <w:bCs/>
            <w:b/>
          </w:rPr>
          <w:t xml:space="preserve">Brussels</w:t>
        </w:r>
      </w:hyperlink>
      <w:r>
        <w:t xml:space="preserve">, authorities must attract talent capable of handling complex legal and technical issues. Continuous training in cybersecurity, fraud detection, and international law is essential for the professional development of these officers.</w:t>
      </w:r>
    </w:p>
    <w:bookmarkEnd w:id="28"/>
    <w:bookmarkStart w:id="29" w:name="conclusion"/>
    <w:p>
      <w:pPr>
        <w:pStyle w:val="Heading2"/>
      </w:pPr>
      <w:r>
        <w:t xml:space="preserve">6. Conclusion</w:t>
      </w:r>
    </w:p>
    <w:p>
      <w:pPr>
        <w:pStyle w:val="FirstParagraph"/>
      </w:pPr>
      <w:r>
        <w:t xml:space="preserve">In conclusion, the</w:t>
      </w:r>
      <w:r>
        <w:t xml:space="preserve"> </w:t>
      </w:r>
      <w:hyperlink w:anchor="Xa39a3ee5e6b4b0d3255bfef95601890afd80709">
        <w:r>
          <w:rPr>
            <w:rStyle w:val="Hyperlink"/>
            <w:bCs/>
            <w:b/>
          </w:rPr>
          <w:t xml:space="preserve">Customs Officer</w:t>
        </w:r>
      </w:hyperlink>
      <w:r>
        <w:t xml:space="preserve"> </w:t>
      </w:r>
      <w:r>
        <w:t xml:space="preserve">operating in</w:t>
      </w:r>
      <w:r>
        <w:t xml:space="preserve"> </w:t>
      </w:r>
      <w:hyperlink w:anchor="Xa39a3ee5e6b4b0d3255bfef95601890afd80709">
        <w:r>
          <w:rPr>
            <w:rStyle w:val="Hyperlink"/>
            <w:bCs/>
            <w:b/>
          </w:rPr>
          <w:t xml:space="preserve">Brussels, Belgium</w:t>
        </w:r>
      </w:hyperlink>
      <w:r>
        <w:t xml:space="preserve">, occupies a unique and critical position in the global administrative landscape. They are not merely tax collectors but essential enforcers of security, trade law, and intellectual property rights within the European Union’s capital. As Brussels continues to serve as the gateway for goods entering Europe, the effectiveness of its customs regime directly impacts economic stability and public safety. The future success of customs administration in this region depends on the continued professionalization of officers, their adaptation to digital tools, and their ability to balance trade facilitation with rigorous enforcement.</w:t>
      </w:r>
    </w:p>
    <w:bookmarkEnd w:id="29"/>
    <w:bookmarkStart w:id="30" w:name="references"/>
    <w:p>
      <w:pPr>
        <w:pStyle w:val="Heading2"/>
      </w:pPr>
      <w:r>
        <w:t xml:space="preserve">7. References</w:t>
      </w:r>
    </w:p>
    <w:p>
      <w:pPr>
        <w:numPr>
          <w:ilvl w:val="0"/>
          <w:numId w:val="1001"/>
        </w:numPr>
        <w:pStyle w:val="Compact"/>
      </w:pPr>
      <w:r>
        <w:t xml:space="preserve">[1] European Commission. (2023). *Union Customs Code Implementation Report*. Brussels: EU Publications Office.</w:t>
      </w:r>
    </w:p>
    <w:p>
      <w:pPr>
        <w:numPr>
          <w:ilvl w:val="0"/>
          <w:numId w:val="1001"/>
        </w:numPr>
        <w:pStyle w:val="Compact"/>
      </w:pPr>
      <w:r>
        <w:t xml:space="preserve">[2] Belgian Federal Public Service Economy. (2024). *Annual Statistical Review of Customs Operations in the Brussels Capital Region*. Brussels: SPF Economy.</w:t>
      </w:r>
    </w:p>
    <w:p>
      <w:pPr>
        <w:numPr>
          <w:ilvl w:val="0"/>
          <w:numId w:val="1001"/>
        </w:numPr>
        <w:pStyle w:val="Compact"/>
      </w:pPr>
      <w:r>
        <w:t xml:space="preserve">[3] World Customs Organization. (2023). *Data Analytics and Risk Management in Modern Customs Administration*. The Hague: WCO Secretariat.</w:t>
      </w:r>
    </w:p>
    <w:p>
      <w:pPr>
        <w:numPr>
          <w:ilvl w:val="0"/>
          <w:numId w:val="1001"/>
        </w:numPr>
        <w:pStyle w:val="Compact"/>
      </w:pPr>
      <w:r>
        <w:t xml:space="preserve">[4] European Court of Auditors. (2022). *Special Report on the Effectiveness of EU Customs Controls at External Borders*. Luxembourg: ECA.</w:t>
      </w:r>
    </w:p>
    <w:p>
      <w:pPr>
        <w:numPr>
          <w:ilvl w:val="0"/>
          <w:numId w:val="1001"/>
        </w:numPr>
        <w:pStyle w:val="Compact"/>
      </w:pPr>
      <w:r>
        <w:t xml:space="preserve">[5] Institute for International Trade and Tariff Studies. (2023). *The Impact of Digitalization on Customs Procedures in Northern Europe*. London: IITT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Customs Officers in Brussels, Belgium</dc:title>
  <dc:creator/>
  <dc:language>en</dc:language>
  <cp:keywords/>
  <dcterms:created xsi:type="dcterms:W3CDTF">2026-07-29T12:06:22Z</dcterms:created>
  <dcterms:modified xsi:type="dcterms:W3CDTF">2026-07-29T12:06:22Z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