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at</w:t>
      </w:r>
      <w:r>
        <w:t xml:space="preserve"> </w:t>
      </w:r>
      <w:r>
        <w:t xml:space="preserve">the</w:t>
      </w:r>
      <w:r>
        <w:t xml:space="preserve"> </w:t>
      </w:r>
      <w:r>
        <w:t xml:space="preserve">Canada</w:t>
      </w:r>
      <w:r>
        <w:t xml:space="preserve"> </w:t>
      </w:r>
      <w:r>
        <w:t xml:space="preserve">Vancouver</w:t>
      </w:r>
      <w:r>
        <w:t xml:space="preserve"> </w:t>
      </w:r>
      <w:r>
        <w:t xml:space="preserve">Port</w:t>
      </w:r>
      <w:r>
        <w:t xml:space="preserve"> </w:t>
      </w:r>
      <w:r>
        <w:t xml:space="preserve">Authority</w:t>
      </w:r>
    </w:p>
    <w:bookmarkStart w:id="29" w:name="X416119c448f36146f3997d21055dc4fbe6dac03"/>
    <w:p>
      <w:pPr>
        <w:pStyle w:val="Heading1"/>
      </w:pPr>
      <w:r>
        <w:t xml:space="preserve">The Role and Impact of Customs Officers at the Canada Vancouver Port Authority</w:t>
      </w:r>
    </w:p>
    <w:p>
      <w:pPr>
        <w:pStyle w:val="FirstParagraph"/>
      </w:pPr>
      <w:r>
        <w:rPr>
          <w:bCs/>
          <w:b/>
        </w:rPr>
        <w:t xml:space="preserve">Abstract</w:t>
      </w:r>
    </w:p>
    <w:p>
      <w:pPr>
        <w:pStyle w:val="BodyText"/>
      </w:pPr>
      <w:r>
        <w:t xml:space="preserve">This research paper examines the critical functions, operational challenges, and strategic importance of Customs Officers within the context of international trade in Canada. Specifically, this document focuses on the Vancouver region as a primary gateway for Pacific Rim commerce. As one of North America's busiest ports, Vancouver requires a robust enforcement infrastructure to manage high volumes of cargo while ensuring national security and regulatory compliance.</w:t>
      </w:r>
    </w:p>
    <w:bookmarkStart w:id="20" w:name="introduction"/>
    <w:p>
      <w:pPr>
        <w:pStyle w:val="Heading2"/>
      </w:pPr>
      <w:r>
        <w:t xml:space="preserve">1. Introduction</w:t>
      </w:r>
    </w:p>
    <w:p>
      <w:pPr>
        <w:pStyle w:val="FirstParagraph"/>
      </w:pPr>
      <w:r>
        <w:t xml:space="preserve">In an era defined by globalization, the efficiency and integrity of border control mechanisms are paramount for economic stability. In Canada, the agency responsible for administering customs laws is the Canada Border Services Agency (CBSA). Among its most strategically significant locations is Vancouver, British Columbia. The Port of Vancouver serves as a critical hub for trade between North America and Asia, handling billions of dollars worth of goods annually. Consequently, Customs Officers stationed in this region play an outsized role in facilitating legitimate commerce while preventing illicit activities such as smuggling, terrorism financing, and the entry of prohibited agricultural products.</w:t>
      </w:r>
    </w:p>
    <w:p>
      <w:pPr>
        <w:pStyle w:val="BodyText"/>
      </w:pPr>
      <w:r>
        <w:t xml:space="preserve">The following analysis explores the multifaceted duties of a Customs Officer operating within Canada Vancouver's jurisdictional framework. It highlights the intersection of trade facilitation and security enforcement that defines their daily operations.</w:t>
      </w:r>
    </w:p>
    <w:bookmarkEnd w:id="20"/>
    <w:bookmarkStart w:id="21" w:name="Xe11cd094a790f668ba77c3ecc766bd62723e81e"/>
    <w:p>
      <w:pPr>
        <w:pStyle w:val="Heading2"/>
      </w:pPr>
      <w:r>
        <w:t xml:space="preserve">2. Strategic Importance of the Vancouver Corridor</w:t>
      </w:r>
    </w:p>
    <w:p>
      <w:pPr>
        <w:pStyle w:val="FirstParagraph"/>
      </w:pPr>
      <w:r>
        <w:t xml:space="preserve">To understand the workload and pressure faced by Customs Officers in this specific locale, one must first appreciate the geographical significance of Canada Vancouver. This coastal province acts as a natural bridge to Asia’s growing economies, including China, Japan, and South Korea.</w:t>
      </w:r>
    </w:p>
    <w:p>
      <w:pPr>
        <w:pStyle w:val="BodyText"/>
      </w:pPr>
      <w:r>
        <w:t xml:space="preserve">The volume of cargo passing through Vancouver is staggering. Containers carrying electronics from Shenzhen often arrive within days at the docks in Burnaby or Delta. Simultaneously, bulk commodities such as coal and lumber are exported globally. This sheer scale means that Customs Officers here cannot simply process paperwork; they must act as real-time decision-makers who balance speed against security risks.</w:t>
      </w:r>
    </w:p>
    <w:p>
      <w:pPr>
        <w:pStyle w:val="BodyText"/>
      </w:pPr>
      <w:r>
        <w:t xml:space="preserve">Furthermore, Vancouver is not merely a cargo hub but also a major passenger destination via YVR (Vancouver International Airport). The dual nature of the port and airport environments requires officers to be versatile, handling everything from freight inspections to traveler declarations seamlessly.</w:t>
      </w:r>
    </w:p>
    <w:bookmarkEnd w:id="21"/>
    <w:bookmarkStart w:id="25" w:name="X30a994297bf541be0d32c3fcf34c6f90b193d6f"/>
    <w:p>
      <w:pPr>
        <w:pStyle w:val="Heading2"/>
      </w:pPr>
      <w:r>
        <w:t xml:space="preserve">3. Core Responsibilities of Customs Officers</w:t>
      </w:r>
    </w:p>
    <w:p>
      <w:pPr>
        <w:pStyle w:val="FirstParagraph"/>
      </w:pPr>
      <w:r>
        <w:t xml:space="preserve">The duties of a Customs Officer in this high-traffic region extend far beyond collecting tariffs. Their responsibilities can be categorized into three main pillars: Trade Compliance, National Security, and Agricultural Protection.</w:t>
      </w:r>
    </w:p>
    <w:bookmarkStart w:id="22" w:name="trade-compliance-and-revenue-collection"/>
    <w:p>
      <w:pPr>
        <w:pStyle w:val="Heading3"/>
      </w:pPr>
      <w:r>
        <w:t xml:space="preserve">3.1 Trade Compliance and Revenue Collection</w:t>
      </w:r>
    </w:p>
    <w:p>
      <w:pPr>
        <w:pStyle w:val="FirstParagraph"/>
      </w:pPr>
      <w:r>
        <w:t xml:space="preserve">A primary duty is ensuring that imported goods comply with Canadian laws regarding valuation, origin, and classification. Customs Officers verify Harmonized System (HS) codes to ensure accurate tariff application. In Vancouver's high-volume environment, even minor discrepancies in paperwork can cause massive logistical bottlenecks. Therefore, officers must possess deep knowledge of international trade agreements like CUSMA (the USMCA successor) and the Comprehensive and Progressive Agreement for Trans-Pacific Partnership (CPTPP).</w:t>
      </w:r>
    </w:p>
    <w:bookmarkEnd w:id="22"/>
    <w:bookmarkStart w:id="23" w:name="national-security"/>
    <w:p>
      <w:pPr>
        <w:pStyle w:val="Heading3"/>
      </w:pPr>
      <w:r>
        <w:t xml:space="preserve">3.2 National Security</w:t>
      </w:r>
    </w:p>
    <w:p>
      <w:pPr>
        <w:pStyle w:val="FirstParagraph"/>
      </w:pPr>
      <w:r>
        <w:t xml:space="preserve">In the post-9/11 world, borders have become the first line of defense against transnational crime. Officers in Canada Vancouver are tasked with screening cargo for contraband, including narcotics, counterfeit goods, and dual-use technologies that could be weaponized. They work closely with international partners such as U.S. Customs and Border Protection (CBP) to share intelligence on emerging threats before ships even dock.</w:t>
      </w:r>
    </w:p>
    <w:bookmarkEnd w:id="23"/>
    <w:bookmarkStart w:id="24" w:name="agricultural-and-food-safety"/>
    <w:p>
      <w:pPr>
        <w:pStyle w:val="Heading3"/>
      </w:pPr>
      <w:r>
        <w:t xml:space="preserve">3.3 Agricultural and Food Safety</w:t>
      </w:r>
    </w:p>
    <w:p>
      <w:pPr>
        <w:pStyle w:val="FirstParagraph"/>
      </w:pPr>
      <w:r>
        <w:t xml:space="preserve">Vancouver is a key entry point for fresh produce from Asia. Consequently, Customs Officers collaborate closely with the Canadian Food Inspection Agency (CFIA) to intercept pests, diseases, and invasive species hidden in wood packaging or raw foods. A single missed inspection could devastate local ecosystems and agricultural industries.</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The traditional image of a Customs Officer is one standing behind a booth checking passports. However, in modern Canada Vancouver operations, technology plays an equally vital role. Officers utilize advanced imaging systems (non-intrusive inspection equipment) to scan containers without opening them. These machines allow officers to detect anomalies in density or shape that might indicate hidden compartments.</w:t>
      </w:r>
    </w:p>
    <w:p>
      <w:pPr>
        <w:pStyle w:val="BodyText"/>
      </w:pPr>
      <w:r>
        <w:t xml:space="preserve">Additionally, data analytics platforms help prioritize inspections. By analyzing shipping manifests prior to arrival, algorithms can flag high-risk shipments for officer review while allowing low-risk cargo through quickly. This risk-based approach maximizes the efficiency of the workforce, ensuring that officers focus their expertise where it is most needed.</w:t>
      </w:r>
    </w:p>
    <w:bookmarkEnd w:id="26"/>
    <w:bookmarkStart w:id="27" w:name="challenges-and-future-outlook"/>
    <w:p>
      <w:pPr>
        <w:pStyle w:val="Heading2"/>
      </w:pPr>
      <w:r>
        <w:t xml:space="preserve">5. Challenges and Future Outlook</w:t>
      </w:r>
    </w:p>
    <w:p>
      <w:pPr>
        <w:pStyle w:val="FirstParagraph"/>
      </w:pPr>
      <w:r>
        <w:t xml:space="preserve">The role of a Customs Officer in Canada Vancouver faces evolving challenges. E-commerce has led to a surge in small-parcel deliveries, creating new avenues for tax evasion and smuggling through "de minimis" loopholes. Officers must adapt their screening methods to handle fragmented supply chains.</w:t>
      </w:r>
    </w:p>
    <w:p>
      <w:pPr>
        <w:pStyle w:val="BodyText"/>
      </w:pPr>
      <w:r>
        <w:t xml:space="preserve">Moreover, geopolitical tensions can impact trade flows. Changes in international relations may lead to sudden shifts in export controls or sanctions, requiring officers to stay constantly updated on policy changes. The demand for skilled professionals who understand both linguistics (particularly Mandarin and Cantonese) and international law continues to grow.</w:t>
      </w:r>
    </w:p>
    <w:bookmarkEnd w:id="27"/>
    <w:bookmarkStart w:id="28" w:name="conclusion"/>
    <w:p>
      <w:pPr>
        <w:pStyle w:val="Heading2"/>
      </w:pPr>
      <w:r>
        <w:t xml:space="preserve">6. Conclusion</w:t>
      </w:r>
    </w:p>
    <w:p>
      <w:pPr>
        <w:pStyle w:val="FirstParagraph"/>
      </w:pPr>
      <w:r>
        <w:t xml:space="preserve">In conclusion, the position of a Customs Officer within the Canada Vancouver region is pivotal to the nation’s economic health and security infrastructure. They are not just gatekeepers but facilitators of global trade, ensuring that goods move efficiently while threats are kept at bay. As trade volumes continue to rise with Asia's economic expansion, the importance of these professionals will only increase.</w:t>
      </w:r>
    </w:p>
    <w:p>
      <w:pPr>
        <w:pStyle w:val="BodyText"/>
      </w:pPr>
      <w:r>
        <w:t xml:space="preserve">Understanding their role requires recognizing the delicate balance they strike between openness and protection. For Canada Vancouver to remain a competitive player in global markets, it must continue to invest in training, technology, and resources for its Customs Officers. Their vigilance ensures that while Canada embraces globalization, it remains safe and sovereign.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Customs Officers at the Canada Vancouver Port Authority</dc:title>
  <dc:creator/>
  <dc:language>en</dc:language>
  <cp:keywords/>
  <dcterms:created xsi:type="dcterms:W3CDTF">2026-07-30T02:20:38Z</dcterms:created>
  <dcterms:modified xsi:type="dcterms:W3CDTF">2026-07-30T02:20:38Z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