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Colombia</w:t>
      </w:r>
      <w:r>
        <w:t xml:space="preserve"> </w:t>
      </w:r>
      <w:r>
        <w:t xml:space="preserve">Medellín</w:t>
      </w:r>
    </w:p>
    <w:bookmarkStart w:id="29" w:name="X6b09ee39c5f2f594e91850038e54876419ac97d"/>
    <w:p>
      <w:pPr>
        <w:pStyle w:val="Heading1"/>
      </w:pPr>
      <w:r>
        <w:t xml:space="preserve">The Role and Evolution of the Customs Officer in Colombia Medellín</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International Trade, Border Security, and Administrative Law</w:t>
      </w:r>
      <w:r>
        <w:br/>
      </w:r>
      <w:r>
        <w:rPr>
          <w:iCs/>
          <w:i/>
        </w:rPr>
        <w:t xml:space="preserve">A Research Paper on the Institutional Framework and Operational Challenges of Customs Officers in Medellín</w:t>
      </w:r>
    </w:p>
    <w:bookmarkStart w:id="20" w:name="abstract"/>
    <w:p>
      <w:pPr>
        <w:pStyle w:val="Heading2"/>
      </w:pPr>
      <w:r>
        <w:t xml:space="preserve">Abstract</w:t>
      </w:r>
    </w:p>
    <w:p>
      <w:pPr>
        <w:pStyle w:val="FirstParagraph"/>
      </w:pPr>
      <w:r>
        <w:t xml:space="preserve">This research paper examines the critical function of the Customs Officer within the specific geopolitical and economic context of Colombia Medellín. As a pivotal node in Antioquia’s logistics infrastructure, Medellín serves not only as an industrial hub but also as a primary gateway for both legal commerce and illicit flows. This study analyzes the legal mandate, operational challenges, technological integration, and socioeconomic impact of Customs Officers operating at the Albrook Terminal and surrounding free trade zones. It argues that the modernization of these officers is essential for national security while fostering legitimate international trade in Latin America.</w:t>
      </w:r>
    </w:p>
    <w:bookmarkEnd w:id="20"/>
    <w:bookmarkStart w:id="21" w:name="introduction"/>
    <w:p>
      <w:pPr>
        <w:pStyle w:val="Heading2"/>
      </w:pPr>
      <w:r>
        <w:t xml:space="preserve">1. Introduction</w:t>
      </w:r>
    </w:p>
    <w:p>
      <w:pPr>
        <w:pStyle w:val="FirstParagraph"/>
      </w:pPr>
      <w:r>
        <w:t xml:space="preserve">The concept of border control has evolved significantly in the 21st century, shifting from simple tariff collection to complex risk management and intelligence-led operations. In Colombia Medellín, this evolution is particularly pronounced due to the city’s historical reputation and its current status as a technological and commercial capital of Antioquia. The Customs Officer plays a dual role: facilitating legitimate economic growth through efficient clearance of goods while acting as the first line of defense against transnational crime.</w:t>
      </w:r>
    </w:p>
    <w:p>
      <w:pPr>
        <w:pStyle w:val="BodyText"/>
      </w:pPr>
      <w:r>
        <w:t xml:space="preserve">Medellín, often referred to as the "City of Eternal Spring," has transformed its urban landscape and economy over the last three decades. However, this transformation coexists with persistent challenges related to illicit economies. The Customs Officer in Colombia Medellín is therefore tasked with navigating a complex environment where legitimate business interests intersect with security concerns. This paper explores how these professionals operate within the framework of DIAN (Dirección de Impuestos y Aduanas Nacionales) and the specific logistical realities of Medellín’s import-export corridors.</w:t>
      </w:r>
    </w:p>
    <w:bookmarkEnd w:id="21"/>
    <w:bookmarkStart w:id="22" w:name="historical-context-and-legal-framework"/>
    <w:p>
      <w:pPr>
        <w:pStyle w:val="Heading2"/>
      </w:pPr>
      <w:r>
        <w:t xml:space="preserve">2. Historical Context and Legal Framework</w:t>
      </w:r>
    </w:p>
    <w:p>
      <w:pPr>
        <w:pStyle w:val="FirstParagraph"/>
      </w:pPr>
      <w:r>
        <w:t xml:space="preserve">To understand the current role of Customs Officers in Colombia, one must acknowledge the historical context that shaped them. Historically, Colombian ports of entry were sites of significant corruption and inefficiency. The reforms initiated in the late 1990s and early 2000s sought to professionalize these roles. In Medellín, the centralization of control through DIAN has been instrumental in standardizing procedures.</w:t>
      </w:r>
    </w:p>
    <w:p>
      <w:pPr>
        <w:pStyle w:val="BodyText"/>
      </w:pPr>
      <w:r>
        <w:t xml:space="preserve">Legally, Customs Officers operate under Law 1819 of 2016 and subsequent decrees that define their powers regarding inspection, seizure, and taxation. The legal framework emphasizes proportionality and respect for human rights while granting authorities the power to inspect cargo at facilities such as the Albrook Multi-carry Terminal (Terminal de Transporte Albrook), which serves as a critical hub for freight in Medellín.</w:t>
      </w:r>
    </w:p>
    <w:bookmarkEnd w:id="22"/>
    <w:bookmarkStart w:id="23" w:name="X0c4a477209d97cb22acd2e5beb7ef3fd842181b"/>
    <w:p>
      <w:pPr>
        <w:pStyle w:val="Heading2"/>
      </w:pPr>
      <w:r>
        <w:t xml:space="preserve">3. Operational Duties of Customs Officers in Medellín</w:t>
      </w:r>
    </w:p>
    <w:p>
      <w:pPr>
        <w:pStyle w:val="FirstParagraph"/>
      </w:pPr>
      <w:r>
        <w:t xml:space="preserve">The duties of a Customs Officer extend far beyond stamping passports or collecting duties. In the context of Colombia Medellín, their responsibilities are multifaceted:</w:t>
      </w:r>
    </w:p>
    <w:p>
      <w:pPr>
        <w:numPr>
          <w:ilvl w:val="0"/>
          <w:numId w:val="1001"/>
        </w:numPr>
        <w:pStyle w:val="Compact"/>
      </w:pPr>
      <w:r>
        <w:rPr>
          <w:bCs/>
          <w:b/>
        </w:rPr>
        <w:t xml:space="preserve">Risk Analysis and Cargo Inspection:</w:t>
      </w:r>
      <w:r>
        <w:t xml:space="preserve"> </w:t>
      </w:r>
      <w:r>
        <w:t xml:space="preserve">Officers utilize non-intrusive inspection technologies (X-ray scanners, gamma ray detectors) to analyze container traffic at Medellín’s industrial zones. They must assess risk profiles based on declarative data, identifying discrepancies that may indicate smuggling or misclassification of goods.</w:t>
      </w:r>
    </w:p>
    <w:p>
      <w:pPr>
        <w:numPr>
          <w:ilvl w:val="0"/>
          <w:numId w:val="1001"/>
        </w:numPr>
        <w:pStyle w:val="Compact"/>
      </w:pPr>
      <w:r>
        <w:rPr>
          <w:bCs/>
          <w:b/>
        </w:rPr>
        <w:t xml:space="preserve">Combating Illicit Trafficking:</w:t>
      </w:r>
      <w:r>
        <w:t xml:space="preserve"> </w:t>
      </w:r>
      <w:r>
        <w:t xml:space="preserve">Given the geography of Antioquia and its proximity to both the Caribbean coast and international borders, Customs Officers are trained to detect concealed narcotics and precursor chemicals. This requires a high level of vigilance and cooperation with other entities like the National Police (Policía Nacional).</w:t>
      </w:r>
    </w:p>
    <w:p>
      <w:pPr>
        <w:numPr>
          <w:ilvl w:val="0"/>
          <w:numId w:val="1001"/>
        </w:numPr>
        <w:pStyle w:val="Compact"/>
      </w:pPr>
      <w:r>
        <w:rPr>
          <w:bCs/>
          <w:b/>
        </w:rPr>
        <w:t xml:space="preserve">Intellectual Property Protection:</w:t>
      </w:r>
      <w:r>
        <w:t xml:space="preserve"> </w:t>
      </w:r>
      <w:r>
        <w:t xml:space="preserve">With Medellín being a manufacturing hub for textiles, leather goods, and electronics, Customs Officers play a vital role in protecting intellectual property rights by intercepting counterfeit merchandise entering the market.</w:t>
      </w:r>
    </w:p>
    <w:p>
      <w:pPr>
        <w:numPr>
          <w:ilvl w:val="0"/>
          <w:numId w:val="1001"/>
        </w:numPr>
        <w:pStyle w:val="Compact"/>
      </w:pPr>
      <w:r>
        <w:rPr>
          <w:bCs/>
          <w:b/>
        </w:rPr>
        <w:t xml:space="preserve">Tax Collection and Compliance:</w:t>
      </w:r>
      <w:r>
        <w:t xml:space="preserve"> </w:t>
      </w:r>
      <w:r>
        <w:t xml:space="preserve">Ensuring that the correct tariffs are paid is essential for Colombia’s fiscal health. Officers verify that importers declare accurate values, preventing revenue loss through undervaluation schemes common in international trade.</w:t>
      </w:r>
    </w:p>
    <w:bookmarkEnd w:id="23"/>
    <w:bookmarkStart w:id="24" w:name="X69bc2057c0c12fd8e616460eb9cc6fb11864b8c"/>
    <w:p>
      <w:pPr>
        <w:pStyle w:val="Heading2"/>
      </w:pPr>
      <w:r>
        <w:t xml:space="preserve">4. Technological Integration and Modernization</w:t>
      </w:r>
    </w:p>
    <w:p>
      <w:pPr>
        <w:pStyle w:val="FirstParagraph"/>
      </w:pPr>
      <w:r>
        <w:t xml:space="preserve">The modern Customs Officer in Colombia Medellín is increasingly reliant on digital tools. The implementation of the Single Window for Foreign Trade (Ventanilla Única de Comercio Exterior - VUCE) has streamlined data sharing between government entities. However, this requires officers to be proficient in data analytics and software systems.</w:t>
      </w:r>
    </w:p>
    <w:p>
      <w:pPr>
        <w:pStyle w:val="BodyText"/>
      </w:pPr>
      <w:r>
        <w:t xml:space="preserve">In Medellín, specific projects have been undertaken to upgrade the infrastructure at key transit points. The integration of Artificial Intelligence (AI) in risk assessment algorithms allows Customs Officers to focus their physical inspections on high-risk containers rather than random sampling. This shift not only improves efficiency but also reduces corruption opportunities by minimizing arbitrary discretion.</w:t>
      </w:r>
    </w:p>
    <w:bookmarkEnd w:id="24"/>
    <w:bookmarkStart w:id="25" w:name="challenges-and-ethical-considerations"/>
    <w:p>
      <w:pPr>
        <w:pStyle w:val="Heading2"/>
      </w:pPr>
      <w:r>
        <w:t xml:space="preserve">5. Challenges and Ethical Considerations</w:t>
      </w:r>
    </w:p>
    <w:p>
      <w:pPr>
        <w:pStyle w:val="FirstParagraph"/>
      </w:pPr>
      <w:r>
        <w:t xml:space="preserve">Despite progress, Customs Officers in Colombia Medellín face significant challenges. The primary concern is security; officers often operate in environments influenced by organized crime groups seeking to infiltrate supply chains. This exposes them to threats of violence and coercion.</w:t>
      </w:r>
    </w:p>
    <w:p>
      <w:pPr>
        <w:pStyle w:val="BodyText"/>
      </w:pPr>
      <w:r>
        <w:t xml:space="preserve">Ethically, the role requires strict adherence to code of conduct standards. The stigma associated with previous eras of corruption necessitates rigorous internal affairs mechanisms and continuous training on ethics. Furthermore, there is a constant tension between facilitation of trade—essential for Medellín’s growing startup and tech sectors—and security enforcement. Striking this balance is a core competency expected of the modern Customs Officer.</w:t>
      </w:r>
    </w:p>
    <w:bookmarkEnd w:id="25"/>
    <w:bookmarkStart w:id="26" w:name="socioeconomic-impact"/>
    <w:p>
      <w:pPr>
        <w:pStyle w:val="Heading2"/>
      </w:pPr>
      <w:r>
        <w:t xml:space="preserve">6. Socioeconomic Impact</w:t>
      </w:r>
    </w:p>
    <w:p>
      <w:pPr>
        <w:pStyle w:val="FirstParagraph"/>
      </w:pPr>
      <w:r>
        <w:t xml:space="preserve">The effectiveness of Customs Officers directly impacts Colombia Medellín’s economic competitiveness. Efficient customs procedures reduce lead times for businesses, lowering costs and attracting foreign direct investment (FDI). Conversely, bottlenecks or corrupt practices can deter trade.</w:t>
      </w:r>
    </w:p>
    <w:p>
      <w:pPr>
        <w:pStyle w:val="BodyText"/>
      </w:pPr>
      <w:r>
        <w:t xml:space="preserve">By ensuring fair competition and protecting local industries from unfair dumping and counterfeits, Customs Officers contribute to the formalization of the economy in Antioquia. This fosters a more stable business environment, encouraging local entrepreneurs to expand into international markets.</w:t>
      </w:r>
    </w:p>
    <w:bookmarkEnd w:id="26"/>
    <w:bookmarkStart w:id="27" w:name="conclusion"/>
    <w:p>
      <w:pPr>
        <w:pStyle w:val="Heading2"/>
      </w:pPr>
      <w:r>
        <w:t xml:space="preserve">7. Conclusion</w:t>
      </w:r>
    </w:p>
    <w:p>
      <w:pPr>
        <w:pStyle w:val="FirstParagraph"/>
      </w:pPr>
      <w:r>
        <w:t xml:space="preserve">The Customs Officer in Colombia Medellín stands at the intersection of security, economics, and international relations. They are no longer mere gatekeepers but strategic analysts and enforcers of trade law. The evolution of their role reflects broader changes in Colombian society and governance.</w:t>
      </w:r>
    </w:p>
    <w:p>
      <w:pPr>
        <w:pStyle w:val="BodyText"/>
      </w:pPr>
      <w:r>
        <w:t xml:space="preserve">For Medellín to maintain its trajectory as a leading economic hub in Latin America, continued investment in the training, technology, and protection of Customs Officers is imperative. Strengthening this institution will enhance national security while promoting the legitimate commerce that drives regional prosperity. Future research should focus on the quantitative impact of recent technological upgrades on clearance times and corruption metrics.</w:t>
      </w:r>
    </w:p>
    <w:bookmarkEnd w:id="27"/>
    <w:bookmarkStart w:id="28" w:name="references"/>
    <w:p>
      <w:pPr>
        <w:pStyle w:val="Heading2"/>
      </w:pPr>
      <w:r>
        <w:t xml:space="preserve">References</w:t>
      </w:r>
    </w:p>
    <w:p>
      <w:pPr>
        <w:pStyle w:val="FirstParagraph"/>
      </w:pPr>
      <w:r>
        <w:t xml:space="preserve">[1] Ministerio de Hacienda y Crédito Público. (2020). *Manual de Operaciones Aduaneras*. Bogotá: Gobierno de Colombia.</w:t>
      </w:r>
    </w:p>
    <w:p>
      <w:pPr>
        <w:pStyle w:val="BodyText"/>
      </w:pPr>
      <w:r>
        <w:t xml:space="preserve">[2] Dirección de Impuestos y Aduanas Nacionales (DIAN). (2021). *Plan Estratégico Institucional 2019-2035*. Medellín Office Reports.</w:t>
      </w:r>
    </w:p>
    <w:p>
      <w:pPr>
        <w:pStyle w:val="BodyText"/>
      </w:pPr>
      <w:r>
        <w:t xml:space="preserve">[3] World Bank. (2019). *Doing Business 2019: Comparing Trade in Colombia*. Washington, DC: World Bank Group.</w:t>
      </w:r>
    </w:p>
    <w:p>
      <w:pPr>
        <w:pStyle w:val="BodyText"/>
      </w:pPr>
      <w:r>
        <w:t xml:space="preserve">[4] Instituto Nacional de Justicia. (2018). *Formación Ética para Funcarios Públicos en Puntos de Frontera y Aduanas*. Bogotá.</w:t>
      </w:r>
    </w:p>
    <w:p>
      <w:pPr>
        <w:pStyle w:val="BodyText"/>
      </w:pPr>
      <w:r>
        <w:t xml:space="preserve">[5] Alcaldía de Medellín. (2022). *Plan Metropolitano de Desarrollo Urbano y Logístico*. Secretaría de Planeación Municipal.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Evolution of the Customs Officer in Colombia Medellín</dc:title>
  <dc:creator/>
  <dc:language>en</dc:language>
  <cp:keywords/>
  <dcterms:created xsi:type="dcterms:W3CDTF">2026-07-30T07:13:33Z</dcterms:created>
  <dcterms:modified xsi:type="dcterms:W3CDTF">2026-07-30T07:13:33Z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