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0" w:name="X028bcb87f18d345a1197f6a5dfb9e12593c1a7b"/>
    <w:p>
      <w:pPr>
        <w:pStyle w:val="Heading1"/>
      </w:pPr>
      <w:r>
        <w:t xml:space="preserve">The Role and Challenges of Customs Officers in Iran, Tehran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Islamic Republic of Iran, Tehran Province</w:t>
      </w:r>
    </w:p>
    <w:bookmarkStart w:id="20" w:name="abstract"/>
    <w:p>
      <w:pPr>
        <w:pStyle w:val="Heading3"/>
      </w:pPr>
      <w:r>
        <w:t xml:space="preserve">Abstract</w:t>
      </w:r>
    </w:p>
    <w:p>
      <w:pPr>
        <w:pStyle w:val="FirstParagraph"/>
      </w:pPr>
      <w:r>
        <w:t xml:space="preserve">This research paper examines the critical function of customs officers within the complex economic and geopolitical landscape of Iran, with a specific focus on Tehran. As the capital city serves as the primary hub for international trade, aviation, and rail transport in Iran, Tehran represents a strategic node where customs enforcement intersects with national security, economic stability, and international diplomatic relations. This document explores the legal framework governing these officers, their operational challenges including smuggling deterrence and bureaucratic efficiency under sanctions regime constraints.</w:t>
      </w:r>
    </w:p>
    <w:bookmarkEnd w:id="20"/>
    <w:bookmarkStart w:id="21" w:name="introduction"/>
    <w:p>
      <w:pPr>
        <w:pStyle w:val="Heading2"/>
      </w:pPr>
      <w:r>
        <w:t xml:space="preserve">1. Introduction</w:t>
      </w:r>
    </w:p>
    <w:p>
      <w:pPr>
        <w:pStyle w:val="FirstParagraph"/>
      </w:pPr>
      <w:r>
        <w:t xml:space="preserve">The Islamic Republic of Iran occupies a unique geographic position at the crossroads of Europe, Asia, and the Middle East. Within this vast network, Tehran stands as the administrative and economic heart of the nation. The primary mechanism through which goods, materials, and individuals enter or exit this capital region is strictly monitored by Customs Officers. These officials are not merely gatekeepers of merchandise; they are pivotal agents in enforcing national sovereignty, protecting domestic industries from unfair competition, and generating revenue for state operations.</w:t>
      </w:r>
    </w:p>
    <w:p>
      <w:pPr>
        <w:pStyle w:val="BodyText"/>
      </w:pPr>
      <w:r>
        <w:t xml:space="preserve">This paper analyzes the multidimensional role of the</w:t>
      </w:r>
      <w:r>
        <w:t xml:space="preserve"> </w:t>
      </w:r>
      <w:r>
        <w:rPr>
          <w:bCs/>
          <w:b/>
        </w:rPr>
        <w:t xml:space="preserve">Customs Officer</w:t>
      </w:r>
      <w:r>
        <w:t xml:space="preserve"> </w:t>
      </w:r>
      <w:r>
        <w:t xml:space="preserve">in Tehran. It investigates how international sanctions have reshaped their operational procedures, how technological advancements are being integrated into Iran’s customs infrastructure, and the socio-political implications of their work in a highly regulated environment.</w:t>
      </w:r>
    </w:p>
    <w:bookmarkEnd w:id="21"/>
    <w:bookmarkStart w:id="22" w:name="legal-and-institutional-framework"/>
    <w:p>
      <w:pPr>
        <w:pStyle w:val="Heading2"/>
      </w:pPr>
      <w:r>
        <w:t xml:space="preserve">2. Legal and Institutional Framework</w:t>
      </w:r>
    </w:p>
    <w:p>
      <w:pPr>
        <w:pStyle w:val="FirstParagraph"/>
      </w:pPr>
      <w:r>
        <w:t xml:space="preserve">The authority of every</w:t>
      </w:r>
      <w:r>
        <w:t xml:space="preserve"> </w:t>
      </w:r>
      <w:r>
        <w:rPr>
          <w:bCs/>
          <w:b/>
        </w:rPr>
        <w:t xml:space="preserve">Customs Officer</w:t>
      </w:r>
      <w:r>
        <w:t xml:space="preserve"> </w:t>
      </w:r>
      <w:r>
        <w:t xml:space="preserve">operating in Tehran is derived from the Customs Law of Iran, overseen by the Islamic Republic of Iran Customs Administration (IRICA). In Tehran, this administration operates through several key ports and checkpoints, including Imam Khomeini International Airport (IKIA), which handles approximately 70% of the country’s international cargo and passenger traffic.</w:t>
      </w:r>
    </w:p>
    <w:p>
      <w:pPr>
        <w:pStyle w:val="BodyText"/>
      </w:pPr>
      <w:r>
        <w:t xml:space="preserve">The legal mandate requires officers to ensure compliance with both domestic regulations and international trade agreements. However, in Tehran’s context, this is complicated by a dual-layered regulatory environment: standard customs codes alongside specific directives issued by the Supreme National Security Council regarding sanctioned entities. Consequently, a</w:t>
      </w:r>
      <w:r>
        <w:t xml:space="preserve"> </w:t>
      </w:r>
      <w:r>
        <w:rPr>
          <w:bCs/>
          <w:b/>
        </w:rPr>
        <w:t xml:space="preserve">Customs Officer</w:t>
      </w:r>
      <w:r>
        <w:t xml:space="preserve"> </w:t>
      </w:r>
      <w:r>
        <w:t xml:space="preserve">in Tehran must possess not only knowledge of tariff classifications but also an acute understanding of geopolitical sanctions lists, requiring constant vigilance and legal interpretation.</w:t>
      </w:r>
    </w:p>
    <w:bookmarkEnd w:id="22"/>
    <w:bookmarkStart w:id="25" w:name="Xe6856d38e5459f4cd0548b5952c1ee2b9772bbb"/>
    <w:p>
      <w:pPr>
        <w:pStyle w:val="Heading2"/>
      </w:pPr>
      <w:r>
        <w:t xml:space="preserve">3. Operational Challenges: Sanctions and Smuggling</w:t>
      </w:r>
    </w:p>
    <w:p>
      <w:pPr>
        <w:pStyle w:val="FirstParagraph"/>
      </w:pPr>
      <w:r>
        <w:t xml:space="preserve">The most significant challenge facing customs officers in Tehran is the impact of international economic sanctions. These sanctions have created a paradoxical environment where legitimate trade is hindered, often leading to an increase in informal trade channels. For the</w:t>
      </w:r>
      <w:r>
        <w:t xml:space="preserve"> </w:t>
      </w:r>
      <w:r>
        <w:rPr>
          <w:bCs/>
          <w:b/>
        </w:rPr>
        <w:t xml:space="preserve">Customs Officer</w:t>
      </w:r>
      <w:r>
        <w:t xml:space="preserve">, this manifests as a heightened workload focused on detecting evasion techniques designed to bypass restrictions.</w:t>
      </w:r>
    </w:p>
    <w:bookmarkStart w:id="23" w:name="deterrence-of-smuggling"/>
    <w:p>
      <w:pPr>
        <w:pStyle w:val="Heading3"/>
      </w:pPr>
      <w:r>
        <w:t xml:space="preserve">3.1 Deterrence of Smuggling</w:t>
      </w:r>
    </w:p>
    <w:p>
      <w:pPr>
        <w:pStyle w:val="FirstParagraph"/>
      </w:pPr>
      <w:r>
        <w:t xml:space="preserve">Tehran’s proximity to major transit routes makes it a focal point for smuggling operations, ranging from fuel and pharmaceuticals to luxury goods. Smuggling undermines the Iranian economy by depriving the state of tax revenue and flooding the market with counterfeit or unsafe products. Officers stationed at Tehran’s borders and internal checkpoints play a frontline role in intercepting these flows. This requires sophisticated risk analysis capabilities, as smugglers increasingly utilize complex logistics networks to disguise illicit commodities.</w:t>
      </w:r>
    </w:p>
    <w:bookmarkEnd w:id="23"/>
    <w:bookmarkStart w:id="24" w:name="the-burden-of-bureaucracy"/>
    <w:p>
      <w:pPr>
        <w:pStyle w:val="Heading3"/>
      </w:pPr>
      <w:r>
        <w:t xml:space="preserve">3.2 The Burden of Bureaucracy</w:t>
      </w:r>
    </w:p>
    <w:p>
      <w:pPr>
        <w:pStyle w:val="FirstParagraph"/>
      </w:pPr>
      <w:r>
        <w:t xml:space="preserve">In addition to security concerns, officers face immense bureaucratic pressure. Delays in processing at Tehran’s ports can lead to significant logistical bottlenecks for importers and exporters. A single shipment delayed due to administrative error can incur heavy costs, straining relationships between the customs authority and the private sector. Therefore, efficiency is a critical metric of performance for every</w:t>
      </w:r>
      <w:r>
        <w:t xml:space="preserve"> </w:t>
      </w:r>
      <w:r>
        <w:rPr>
          <w:bCs/>
          <w:b/>
        </w:rPr>
        <w:t xml:space="preserve">Customs Officer</w:t>
      </w:r>
      <w:r>
        <w:t xml:space="preserve">, balancing speed with accuracy.</w:t>
      </w:r>
    </w:p>
    <w:bookmarkEnd w:id="24"/>
    <w:bookmarkEnd w:id="25"/>
    <w:bookmarkStart w:id="26" w:name="modernization-and-technology"/>
    <w:p>
      <w:pPr>
        <w:pStyle w:val="Heading2"/>
      </w:pPr>
      <w:r>
        <w:t xml:space="preserve">4. Modernization and Technology</w:t>
      </w:r>
    </w:p>
    <w:p>
      <w:pPr>
        <w:pStyle w:val="FirstParagraph"/>
      </w:pPr>
      <w:r>
        <w:t xml:space="preserve">In response to these challenges, Iran has been investing in modernizing its customs infrastructure in Tehran. The introduction of Non-Intrusive Inspection (NII) systems, such as large-scale X-ray scanners at IKIA and rail terminals, allows officers to screen containers without physical opening. This technology reduces processing times and enhances detection capabilities for narcotics and contraband.</w:t>
      </w:r>
    </w:p>
    <w:p>
      <w:pPr>
        <w:pStyle w:val="BodyText"/>
      </w:pPr>
      <w:r>
        <w:t xml:space="preserve">Furthermore, the implementation of an electronic declaration system aims to reduce human error and corruption. For the modern</w:t>
      </w:r>
      <w:r>
        <w:t xml:space="preserve"> </w:t>
      </w:r>
      <w:r>
        <w:rPr>
          <w:bCs/>
          <w:b/>
        </w:rPr>
        <w:t xml:space="preserve">Customs Officer</w:t>
      </w:r>
      <w:r>
        <w:t xml:space="preserve"> </w:t>
      </w:r>
      <w:r>
        <w:t xml:space="preserve">in Tehran, digital literacy is becoming as important as traditional inspection skills. The transition from manual paperwork to data-driven risk assessment represents a fundamental shift in how customs enforcement is conducted within the capital.</w:t>
      </w:r>
    </w:p>
    <w:bookmarkEnd w:id="26"/>
    <w:bookmarkStart w:id="27" w:name="X3c0657dc594c25221a61c9c6e061987e876b665"/>
    <w:p>
      <w:pPr>
        <w:pStyle w:val="Heading2"/>
      </w:pPr>
      <w:r>
        <w:t xml:space="preserve">5. Socio-Economic Impact and Professional Ethics</w:t>
      </w:r>
    </w:p>
    <w:p>
      <w:pPr>
        <w:pStyle w:val="FirstParagraph"/>
      </w:pPr>
      <w:r>
        <w:t xml:space="preserve">The role of the</w:t>
      </w:r>
      <w:r>
        <w:t xml:space="preserve"> </w:t>
      </w:r>
      <w:r>
        <w:rPr>
          <w:bCs/>
          <w:b/>
        </w:rPr>
        <w:t xml:space="preserve">Customs Officer</w:t>
      </w:r>
      <w:r>
        <w:t xml:space="preserve"> </w:t>
      </w:r>
      <w:r>
        <w:t xml:space="preserve">extends beyond technical enforcement; it carries significant social weight. In Tehran, where public perception of government efficiency is closely tied to daily economic life, customs officers are often viewed as the face of state authority regarding trade. Ethical conduct is paramount. Incidents of bribery or negligence can severely damage public trust and disrupt supply chains.</w:t>
      </w:r>
    </w:p>
    <w:p>
      <w:pPr>
        <w:pStyle w:val="BodyText"/>
      </w:pPr>
      <w:r>
        <w:t xml:space="preserve">Training programs in Tehran increasingly emphasize ethical standards alongside technical skills. Officers are trained to navigate complex interpersonal situations, particularly when dealing with influential business entities or individuals attempting to circumvent regulations. The integrity of these officers is essential for maintaining the rule of law and ensuring fair competition in Tehran’s marketplace.</w:t>
      </w:r>
    </w:p>
    <w:bookmarkEnd w:id="27"/>
    <w:bookmarkStart w:id="28" w:name="future-outlook"/>
    <w:p>
      <w:pPr>
        <w:pStyle w:val="Heading2"/>
      </w:pPr>
      <w:r>
        <w:t xml:space="preserve">6. Future Outlook</w:t>
      </w:r>
    </w:p>
    <w:p>
      <w:pPr>
        <w:pStyle w:val="FirstParagraph"/>
      </w:pPr>
      <w:r>
        <w:t xml:space="preserve">Looking ahead, the role of the</w:t>
      </w:r>
      <w:r>
        <w:t xml:space="preserve"> </w:t>
      </w:r>
      <w:r>
        <w:rPr>
          <w:bCs/>
          <w:b/>
        </w:rPr>
        <w:t xml:space="preserve">Customs Officer</w:t>
      </w:r>
      <w:r>
        <w:t xml:space="preserve"> </w:t>
      </w:r>
      <w:r>
        <w:t xml:space="preserve">in Tehran will likely evolve further with regional integration efforts. As Iran seeks to strengthen trade ties with neighboring countries such as Iraq, Turkey, and Central Asian states through organizations like ECO (Economic Cooperation Organization), cross-border cooperation becomes vital.</w:t>
      </w:r>
    </w:p>
    <w:p>
      <w:pPr>
        <w:pStyle w:val="BodyText"/>
      </w:pPr>
      <w:r>
        <w:t xml:space="preserve">This necessitates a customs workforce that is not only rigorous in enforcement but also adept at facilitating legitimate trade. Harmonization of standards with partner nations will require continuous professional development. Moreover, as global trade trends shift toward digital platforms and e-commerce, Tehran’s customs infrastructure must adapt to monitor digital transactions and small-parcel logistics effectively.</w:t>
      </w:r>
    </w:p>
    <w:bookmarkEnd w:id="28"/>
    <w:bookmarkStart w:id="29" w:name="conclusion"/>
    <w:p>
      <w:pPr>
        <w:pStyle w:val="Heading2"/>
      </w:pPr>
      <w:r>
        <w:t xml:space="preserve">7. Conclusion</w:t>
      </w:r>
    </w:p>
    <w:p>
      <w:pPr>
        <w:pStyle w:val="FirstParagraph"/>
      </w:pPr>
      <w:r>
        <w:t xml:space="preserve">The position of a</w:t>
      </w:r>
      <w:r>
        <w:t xml:space="preserve"> </w:t>
      </w:r>
      <w:r>
        <w:rPr>
          <w:bCs/>
          <w:b/>
        </w:rPr>
        <w:t xml:space="preserve">Customs Officer</w:t>
      </w:r>
      <w:r>
        <w:t xml:space="preserve"> </w:t>
      </w:r>
      <w:r>
        <w:t xml:space="preserve">in Iran, specifically within the capital city of Tehran, is one of immense responsibility and complexity. These officers serve as the critical link between Iran’s domestic economy and the global market. They operate under a stringent legal framework shaped by international sanctions, requiring them to balance security enforcement with trade facilitation.</w:t>
      </w:r>
    </w:p>
    <w:p>
      <w:pPr>
        <w:pStyle w:val="BodyText"/>
      </w:pPr>
      <w:r>
        <w:t xml:space="preserve">Despite facing significant challenges related to smuggling, bureaucratic inefficiencies, and external economic pressures, the customs administration in Tehran continues to modernize its operations through technology and training. The effectiveness of these officers directly impacts Iran’s economic stability and its ability to engage in international commerce. Future success will depend on continued investment in human capital and infrastructure, ensuring that</w:t>
      </w:r>
      <w:r>
        <w:t xml:space="preserve"> </w:t>
      </w:r>
      <w:r>
        <w:rPr>
          <w:bCs/>
          <w:b/>
        </w:rPr>
        <w:t xml:space="preserve">Customs Officers</w:t>
      </w:r>
      <w:r>
        <w:t xml:space="preserve"> </w:t>
      </w:r>
      <w:r>
        <w:t xml:space="preserve">remain equipped to protect national interests while fostering a conducive environment for legitimate trade.</w:t>
      </w:r>
    </w:p>
    <w:p>
      <w:pPr>
        <w:pStyle w:val="BodyText"/>
      </w:pPr>
      <w:r>
        <w:t xml:space="preserve">In summary, understanding the dynamics of customs enforcement in Tehran provides valuable insight into the broader economic realities of Iran. The</w:t>
      </w:r>
      <w:r>
        <w:t xml:space="preserve"> </w:t>
      </w:r>
      <w:r>
        <w:rPr>
          <w:bCs/>
          <w:b/>
        </w:rPr>
        <w:t xml:space="preserve">Customs Officer</w:t>
      </w:r>
      <w:r>
        <w:t xml:space="preserve"> </w:t>
      </w:r>
      <w:r>
        <w:t xml:space="preserve">is not merely a regulator but a strategic actor in maintaining the integrity of Iran’s borders and its standing in global trade networks.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Iran, Tehran</dc:title>
  <dc:creator/>
  <dc:language>en</dc:language>
  <cp:keywords/>
  <dcterms:created xsi:type="dcterms:W3CDTF">2026-07-29T12:24:55Z</dcterms:created>
  <dcterms:modified xsi:type="dcterms:W3CDTF">2026-07-29T12:24:55Z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