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Iraq</w:t>
      </w:r>
      <w:r>
        <w:t xml:space="preserve"> </w:t>
      </w:r>
      <w:r>
        <w:t xml:space="preserve">Baghdad</w:t>
      </w:r>
    </w:p>
    <w:bookmarkStart w:id="27" w:name="X063b815b9134810d6508314b24060d0b4eb388c"/>
    <w:p>
      <w:pPr>
        <w:pStyle w:val="Heading1"/>
      </w:pPr>
      <w:r>
        <w:rPr>
          <w:bCs/>
          <w:b/>
        </w:rPr>
        <w:t xml:space="preserve">Research Paper:</w:t>
      </w:r>
      <w:r>
        <w:br/>
      </w:r>
      <w:r>
        <w:t xml:space="preserve">The Role and Evolution of the Customs Officer in Iraq Baghdad</w:t>
      </w:r>
    </w:p>
    <w:p>
      <w:pPr>
        <w:pStyle w:val="FirstParagraph"/>
      </w:pPr>
      <w:r>
        <w:rPr>
          <w:iCs/>
          <w:i/>
        </w:rPr>
        <w:t xml:space="preserve">Absenteeism, corruption, and capacity building are the critical challenges facing modernization efforts.</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landscape of international trade and border security is undergoing a profound transformation globally. Nowhere is this transformation more critical than in Iraq Baghdad, the capital city that serves as the economic and administrative heart of Iraq Baghdad. At the forefront of this dynamic environment stands the Customs Officer, a professional whose role has evolved from simple revenue collection to complex geopolitical stability management. This research paper explores the multifaceted responsibilities, challenges, and future directions for customs officers operating within Baghdad.</w:t>
      </w:r>
    </w:p>
    <w:p>
      <w:pPr>
        <w:pStyle w:val="BodyText"/>
      </w:pPr>
      <w:r>
        <w:t xml:space="preserve">Baghdad’s strategic location makes it a crucial hub for imports and exports in the Middle East. The Baghdad Customs Office handles a significant volume of goods ranging from humanitarian aid to commercial merchandise. Consequently, the performance of each individual customs officer directly impacts national revenue, supply chain efficiency, and national security. This study aims to analyze how recent reforms have shaped the duties of a customs officer in Iraq Baghdad and why these positions are pivotal for the country's economic recovery.</w:t>
      </w:r>
    </w:p>
    <w:bookmarkEnd w:id="20"/>
    <w:bookmarkStart w:id="21" w:name="X37c3c95fbdf3c0ca785b1753d7d2a70ca0916f5"/>
    <w:p>
      <w:pPr>
        <w:pStyle w:val="Heading2"/>
      </w:pPr>
      <w:r>
        <w:rPr>
          <w:bCs/>
          <w:b/>
        </w:rPr>
        <w:t xml:space="preserve">II. Historical Context and Institutional Framework</w:t>
      </w:r>
    </w:p>
    <w:p>
      <w:pPr>
        <w:pStyle w:val="FirstParagraph"/>
      </w:pPr>
      <w:r>
        <w:t xml:space="preserve">To understand the current state of a customs officer in Iraq Baghdad, one must examine the historical deterioration of border controls following decades of conflict. The Iraqi Customs Authority has undergone significant restructuring with support from international partners to combat smuggling and illicit finance. The modernization efforts have shifted the focus toward compliance rather than mere enforcement.</w:t>
      </w:r>
    </w:p>
    <w:p>
      <w:pPr>
        <w:pStyle w:val="BodyText"/>
      </w:pPr>
      <w:r>
        <w:t xml:space="preserve">In recent years, digitalization has become a core component of the operational framework in Iraq Baghdad. Automated systems such as ASYCUDA (Automated System for Customs Data) have been implemented to streamline declaration processes. For a customs officer in Iraq Baghdad, proficiency in these digital tools is no longer optional but mandatory. The transition from manual paper-based inspections to data-driven risk assessment has redefined the skill set required for this profession.</w:t>
      </w:r>
    </w:p>
    <w:bookmarkEnd w:id="21"/>
    <w:bookmarkStart w:id="22" w:name="X7e1b0e617a9baf45c2000966a5c9607e58389da"/>
    <w:p>
      <w:pPr>
        <w:pStyle w:val="Heading2"/>
      </w:pPr>
      <w:r>
        <w:rPr>
          <w:bCs/>
          <w:b/>
        </w:rPr>
        <w:t xml:space="preserve">III. Core Responsibilities of a Customs Officer in Iraq Baghdad</w:t>
      </w:r>
    </w:p>
    <w:p>
      <w:pPr>
        <w:pStyle w:val="FirstParagraph"/>
      </w:pPr>
      <w:r>
        <w:t xml:space="preserve">The duties of a customs officer in Iraq Baghdad are extensive and demanding. Firstly, revenue collection remains fundamental. Officers must accurately classify goods under the Harmonized System (HS) codes to ensure correct tariff application. Errors or intentional misclassification can lead to substantial budget shortfalls for the government of Iraq Baghdad.</w:t>
      </w:r>
    </w:p>
    <w:p>
      <w:pPr>
        <w:pStyle w:val="BodyText"/>
      </w:pPr>
      <w:r>
        <w:t xml:space="preserve">Secondly, security and interdiction are paramount. Given regional instability, customs officers serve as the first line of defense against illicit trafficking of weapons, narcotics, and dual-use technologies. Officers in Iraq Baghdad must possess keen observational skills to detect concealed contraband within legitimate cargo shipments arriving at ports serving the capital.</w:t>
      </w:r>
    </w:p>
    <w:p>
      <w:pPr>
        <w:pStyle w:val="BodyText"/>
      </w:pPr>
      <w:r>
        <w:t xml:space="preserve">Thirdly, trade facilitation plays a growing role. Customs officers are expected to expedite the clearance of essential goods while maintaining security protocols. Balancing speed with scrutiny is a delicate task that defines daily operations for any customs officer in Iraq Baghdad.</w:t>
      </w:r>
    </w:p>
    <w:bookmarkEnd w:id="22"/>
    <w:bookmarkStart w:id="23" w:name="X16c9b49b35b87d2c869ccb49f08d66d31aa2fef"/>
    <w:p>
      <w:pPr>
        <w:pStyle w:val="Heading2"/>
      </w:pPr>
      <w:r>
        <w:rPr>
          <w:bCs/>
          <w:b/>
        </w:rPr>
        <w:t xml:space="preserve">IV. Challenges Facing Customs Operations in Baghdad</w:t>
      </w:r>
    </w:p>
    <w:p>
      <w:pPr>
        <w:pStyle w:val="FirstParagraph"/>
      </w:pPr>
      <w:r>
        <w:t xml:space="preserve">Despite technological advancements, several persistent challenges hinder optimal performance. Corruption remains a significant issue affecting integrity across all sectors, including the customs administration in Iraq Baghdad. Bribery can compromise security and reduce state revenue, undermining public trust.</w:t>
      </w:r>
    </w:p>
    <w:p>
      <w:pPr>
        <w:pStyle w:val="BodyText"/>
      </w:pPr>
      <w:r>
        <w:t xml:space="preserve">Capacity building is another critical area requiring attention. While new technologies have been introduced, training programs must keep pace with evolving threats such as cyber-contraband and sophisticated smuggling networks. Continuous professional development for customs officers in Iraq Baghdad is essential to maintain competitiveness and ethical standards.</w:t>
      </w:r>
    </w:p>
    <w:bookmarkEnd w:id="23"/>
    <w:bookmarkStart w:id="24" w:name="Xc809b099a8318d3f48382fc0989c3f15e3c3951"/>
    <w:p>
      <w:pPr>
        <w:pStyle w:val="Heading2"/>
      </w:pPr>
      <w:r>
        <w:rPr>
          <w:bCs/>
          <w:b/>
        </w:rPr>
        <w:t xml:space="preserve">V. The Impact of International Cooperation</w:t>
      </w:r>
    </w:p>
    <w:p>
      <w:pPr>
        <w:pStyle w:val="FirstParagraph"/>
      </w:pPr>
      <w:r>
        <w:t xml:space="preserve">International partnerships have played a vital role in strengthening the capabilities of customs officers in Iraq Baghdad. Organizations such as the World Customs Organization (WCO) provide technical assistance, training modules, and best practice guidelines tailored to emerging economies.</w:t>
      </w:r>
    </w:p>
    <w:p>
      <w:pPr>
        <w:pStyle w:val="BodyText"/>
      </w:pPr>
      <w:r>
        <w:t xml:space="preserve">Collaboration with neighboring countries’ border agencies enhances information sharing regarding high-risk shipments. For a customs officer stationed in Iraq Baghdad, these cooperative frameworks offer valuable intelligence that aids in preemptive risk analysis. Such alliances underscore the interconnected nature of modern customs enforcement.</w:t>
      </w:r>
    </w:p>
    <w:bookmarkEnd w:id="24"/>
    <w:bookmarkStart w:id="25" w:name="vi.-future-outlook-and-recommendations"/>
    <w:p>
      <w:pPr>
        <w:pStyle w:val="Heading2"/>
      </w:pPr>
      <w:r>
        <w:rPr>
          <w:bCs/>
          <w:b/>
        </w:rPr>
        <w:t xml:space="preserve">VI. Future Outlook and Recommendations</w:t>
      </w:r>
    </w:p>
    <w:p>
      <w:pPr>
        <w:pStyle w:val="FirstParagraph"/>
      </w:pPr>
      <w:r>
        <w:t xml:space="preserve">The future of customs operations in Iraq Baghdad depends on sustained investment in human capital and technology. Recommendations include expanding e-learning platforms for continuous training, implementing stricter audit mechanisms to deter corruption, and enhancing inter-agency coordination with police and intelligence units.</w:t>
      </w:r>
    </w:p>
    <w:p>
      <w:pPr>
        <w:pStyle w:val="BodyText"/>
      </w:pPr>
      <w:r>
        <w:t xml:space="preserve">Moreover, fostering a culture of integrity within the customs service is crucial. Recognizing high-performing officers who adhere to ethical standards can serve as an incentive model for others. As Iraq Baghdad continues its path toward economic diversification beyond oil revenues, the efficiency of its customs administration will directly influence foreign investment confidence.</w:t>
      </w:r>
    </w:p>
    <w:bookmarkEnd w:id="25"/>
    <w:bookmarkStart w:id="26" w:name="vii.-conclusion"/>
    <w:p>
      <w:pPr>
        <w:pStyle w:val="Heading2"/>
      </w:pPr>
      <w:r>
        <w:rPr>
          <w:bCs/>
          <w:b/>
        </w:rPr>
        <w:t xml:space="preserve">VII. Conclusion</w:t>
      </w:r>
    </w:p>
    <w:p>
      <w:pPr>
        <w:pStyle w:val="FirstParagraph"/>
      </w:pPr>
      <w:r>
        <w:t xml:space="preserve">In conclusion, the role of a customs officer in Iraq Baghdad is far more complex than traditional border control implies. These professionals are guardians of national sovereignty, facilitators of economic growth, and enforcers of international law. By addressing challenges related to corruption and capacity building through robust training and technological integration, Iraq Baghdad can empower its customs officers to meet the demands of a rapidly changing global trade environment.</w:t>
      </w:r>
    </w:p>
    <w:p>
      <w:pPr>
        <w:pStyle w:val="BodyText"/>
      </w:pPr>
      <w:r>
        <w:t xml:space="preserve">The success of these efforts hinges on recognizing that every customs officer is not just an employee but a strategic asset in securing Iraq’s future. As reforms deepen, the effectiveness of each officer in Iraq Baghdad will determine the nation’s ability to harness its potential as a regional trade hub. This research paper affirms that investing in the professionalism and integrity of customs personnel is synonymous with investing in Iraq Baghdad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Customs Officer in Iraq Baghdad</dc:title>
  <dc:creator/>
  <dc:language>en</dc:language>
  <cp:keywords/>
  <dcterms:created xsi:type="dcterms:W3CDTF">2026-07-29T18:20:45Z</dcterms:created>
  <dcterms:modified xsi:type="dcterms:W3CDTF">2026-07-29T18:20:45Z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