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Italy:</w:t>
      </w:r>
      <w:r>
        <w:t xml:space="preserve"> </w:t>
      </w:r>
      <w:r>
        <w:t xml:space="preserve">A</w:t>
      </w:r>
      <w:r>
        <w:t xml:space="preserve"> </w:t>
      </w:r>
      <w:r>
        <w:t xml:space="preserve">Focus</w:t>
      </w:r>
      <w:r>
        <w:t xml:space="preserve"> </w:t>
      </w:r>
      <w:r>
        <w:t xml:space="preserve">on</w:t>
      </w:r>
      <w:r>
        <w:t xml:space="preserve"> </w:t>
      </w:r>
      <w:r>
        <w:t xml:space="preserve">Rome</w:t>
      </w:r>
    </w:p>
    <w:bookmarkStart w:id="37" w:name="X68b8c816d051fd7c3f2ed0eff83c3419dffb635"/>
    <w:p>
      <w:pPr>
        <w:pStyle w:val="Heading1"/>
      </w:pPr>
      <w:r>
        <w:t xml:space="preserve">The Role and Evolution of the Customs Officer in Italy</w:t>
      </w:r>
      <w:r>
        <w:br/>
      </w:r>
      <w:r>
        <w:t xml:space="preserve">A Focus on Rome’s Strategic Positioning</w:t>
      </w:r>
    </w:p>
    <w:p>
      <w:pPr>
        <w:pStyle w:val="FirstParagraph"/>
      </w:pPr>
      <w:r>
        <w:rPr>
          <w:bCs/>
          <w:b/>
        </w:rPr>
        <w:t xml:space="preserve">Date:</w:t>
      </w:r>
      <w:r>
        <w:t xml:space="preserve"> </w:t>
      </w:r>
      <w:r>
        <w:t xml:space="preserve">October 2023</w:t>
      </w:r>
    </w:p>
    <w:p>
      <w:pPr>
        <w:pStyle w:val="BodyText"/>
      </w:pPr>
      <w:r>
        <w:rPr>
          <w:bCs/>
          <w:b/>
        </w:rPr>
        <w:t xml:space="preserve">Subject:</w:t>
      </w:r>
      <w:r>
        <w:t xml:space="preserve"> </w:t>
      </w:r>
      <w:r>
        <w:t xml:space="preserve">Public Administration, Border Control, and Trade Regulation in the European Union Context</w:t>
      </w:r>
    </w:p>
    <w:bookmarkStart w:id="20" w:name="abstract"/>
    <w:p>
      <w:pPr>
        <w:pStyle w:val="Heading3"/>
      </w:pPr>
      <w:r>
        <w:t xml:space="preserve">Abstract</w:t>
      </w:r>
    </w:p>
    <w:p>
      <w:pPr>
        <w:pStyle w:val="FirstParagraph"/>
      </w:pPr>
      <w:r>
        <w:t xml:space="preserve">This research paper examines the multifaceted role of the Customs Officer within the Italian Republic, with a specific geographical and operational focus on Rome. As a central node in both domestic logistics and international travel, Rome presents unique challenges for border management. The document analyzes the legal framework, operational duties, technological integration, and socio-economic impact of customs enforcement in this historic capital city.</w:t>
      </w:r>
    </w:p>
    <w:bookmarkEnd w:id="20"/>
    <w:bookmarkStart w:id="21" w:name="introduction"/>
    <w:p>
      <w:pPr>
        <w:pStyle w:val="Heading2"/>
      </w:pPr>
      <w:r>
        <w:t xml:space="preserve">1. Introduction</w:t>
      </w:r>
    </w:p>
    <w:p>
      <w:pPr>
        <w:pStyle w:val="FirstParagraph"/>
      </w:pPr>
      <w:r>
        <w:t xml:space="preserve">The concept of the Customs Officer is often associated with remote borders or isolated ports. However, in the context of modern globalized trade and mass tourism, these officers play a pivotal role in urban centers that serve as primary entry points to nations. In Italy, the</w:t>
      </w:r>
      <w:r>
        <w:t xml:space="preserve"> </w:t>
      </w:r>
      <w:r>
        <w:rPr>
          <w:iCs/>
          <w:i/>
        </w:rPr>
        <w:t xml:space="preserve">Guardia di Finanza</w:t>
      </w:r>
      <w:r>
        <w:t xml:space="preserve"> </w:t>
      </w:r>
      <w:r>
        <w:t xml:space="preserve">(Financial Guard) acts as the primary authority responsible for customs control. When focusing on Rome (</w:t>
      </w:r>
      <w:r>
        <w:rPr>
          <w:bCs/>
          <w:b/>
        </w:rPr>
        <w:t xml:space="preserve">Italy Rome</w:t>
      </w:r>
      <w:r>
        <w:t xml:space="preserve">), one must recognize that this city is not merely a tourist destination but a critical logistical hub connecting Southern Europe with global markets via its airports and railway networks.</w:t>
      </w:r>
    </w:p>
    <w:p>
      <w:pPr>
        <w:pStyle w:val="BodyText"/>
      </w:pPr>
      <w:r>
        <w:t xml:space="preserve">The</w:t>
      </w:r>
      <w:r>
        <w:t xml:space="preserve"> </w:t>
      </w:r>
      <w:r>
        <w:rPr>
          <w:bCs/>
          <w:b/>
        </w:rPr>
        <w:t xml:space="preserve">Customs Officer</w:t>
      </w:r>
      <w:r>
        <w:t xml:space="preserve">, therefore, operates in a high-traffic environment where the enforcement of national laws intersects with European Union (EU) regulations. This paper argues that the efficacy of the Customs Officer in Rome is defined by three pillars: strict adherence to EU customs codes, advanced technological surveillance, and community engagement to combat illicit trafficking.</w:t>
      </w:r>
    </w:p>
    <w:bookmarkEnd w:id="21"/>
    <w:bookmarkStart w:id="24" w:name="legal-and-institutional-framework"/>
    <w:p>
      <w:pPr>
        <w:pStyle w:val="Heading2"/>
      </w:pPr>
      <w:r>
        <w:t xml:space="preserve">2. Legal and Institutional Framework</w:t>
      </w:r>
    </w:p>
    <w:p>
      <w:pPr>
        <w:pStyle w:val="FirstParagraph"/>
      </w:pPr>
      <w:r>
        <w:t xml:space="preserve">To understand the mandate of a Customs Officer in Italy, one must first look at the legislative foundation. The primary reference point is the Union Customs Code (UCC), which harmonizes customs rules across all EU member states. However, Italian national law adds layers of specificity regarding taxation, heritage protection, and public safety.</w:t>
      </w:r>
    </w:p>
    <w:bookmarkStart w:id="22" w:name="the-role-of-the-guardia-di-finanza"/>
    <w:p>
      <w:pPr>
        <w:pStyle w:val="Heading3"/>
      </w:pPr>
      <w:r>
        <w:t xml:space="preserve">2.1 The Role of the Guardia di Finanza</w:t>
      </w:r>
    </w:p>
    <w:p>
      <w:pPr>
        <w:pStyle w:val="FirstParagraph"/>
      </w:pPr>
      <w:r>
        <w:t xml:space="preserve">In Italy, customs duties are not performed by a standalone "Customs Service" as seen in some other countries but are integrated into the duties of the Guardia di Finanza. These officers are military corps with civilian law enforcement powers. In Rome, this means that Customs Officers possess broader security mandates than their counterparts in purely administrative customs agencies elsewhere.</w:t>
      </w:r>
    </w:p>
    <w:bookmarkEnd w:id="22"/>
    <w:bookmarkStart w:id="23" w:name="eu-integration-and-free-movement"/>
    <w:p>
      <w:pPr>
        <w:pStyle w:val="Heading3"/>
      </w:pPr>
      <w:r>
        <w:t xml:space="preserve">2.2 EU Integration and Free Movement</w:t>
      </w:r>
    </w:p>
    <w:p>
      <w:pPr>
        <w:pStyle w:val="FirstParagraph"/>
      </w:pPr>
      <w:r>
        <w:t xml:space="preserve">Rome is located within the Schengen Area, which theoretically eliminates internal border controls. Consequently, the role of the Customs Officer has shifted from routine passport checks to targeted risk analysis. The officer’s duty is no longer to stop every traveler but to identify high-risk consignments and individuals through data analytics and intelligence-led operations.</w:t>
      </w:r>
    </w:p>
    <w:bookmarkEnd w:id="23"/>
    <w:bookmarkEnd w:id="24"/>
    <w:bookmarkStart w:id="27" w:name="operational-challenges-in-rome"/>
    <w:p>
      <w:pPr>
        <w:pStyle w:val="Heading2"/>
      </w:pPr>
      <w:r>
        <w:t xml:space="preserve">3. Operational Challenges in Rome</w:t>
      </w:r>
    </w:p>
    <w:p>
      <w:pPr>
        <w:pStyle w:val="FirstParagraph"/>
      </w:pPr>
      <w:r>
        <w:t xml:space="preserve">Rome (</w:t>
      </w:r>
      <w:r>
        <w:rPr>
          <w:bCs/>
          <w:b/>
        </w:rPr>
        <w:t xml:space="preserve">Italy Rome</w:t>
      </w:r>
      <w:r>
        <w:t xml:space="preserve">) presents distinct operational challenges due to its dual nature as a historic capital and a modern metropolis. The city hosts two major international airports: Fiumicino (Leonardo da Vinci) and Ciampino.</w:t>
      </w:r>
    </w:p>
    <w:bookmarkStart w:id="25" w:name="combating-cultural-heritage-trafficking"/>
    <w:p>
      <w:pPr>
        <w:pStyle w:val="Heading3"/>
      </w:pPr>
      <w:r>
        <w:t xml:space="preserve">3.1 Combating Cultural Heritage Trafficking</w:t>
      </w:r>
    </w:p>
    <w:p>
      <w:pPr>
        <w:pStyle w:val="FirstParagraph"/>
      </w:pPr>
      <w:r>
        <w:t xml:space="preserve">A unique aspect of the Customs Officer’s role in Rome is the protection of cultural heritage. Italy possesses an immense volume of archaeological artifacts and historical goods. Consequently, Customs Officers in Rome are trained to detect illegal exports of antiquities, artworks, and museum pieces. This requires specialized knowledge beyond standard tariff classification, involving collaboration with archaeologists and art historians.</w:t>
      </w:r>
    </w:p>
    <w:bookmarkEnd w:id="25"/>
    <w:bookmarkStart w:id="26" w:name="illicit-trade-and-tax-evasion"/>
    <w:p>
      <w:pPr>
        <w:pStyle w:val="Heading3"/>
      </w:pPr>
      <w:r>
        <w:t xml:space="preserve">3.2 Illicit Trade and Tax Evasion</w:t>
      </w:r>
    </w:p>
    <w:p>
      <w:pPr>
        <w:pStyle w:val="FirstParagraph"/>
      </w:pPr>
      <w:r>
        <w:t xml:space="preserve">Rome is a gateway for counterfeit goods entering the EU market. From luxury fashion items to electronics, illegal imports pose significant threats to legitimate businesses and state revenue. Customs Officers conduct spot checks in commercial hubs, warehouses near the port of Civitavecchia (which serves Rome), and within the city’s extensive logistics centers.</w:t>
      </w:r>
    </w:p>
    <w:bookmarkEnd w:id="26"/>
    <w:bookmarkEnd w:id="27"/>
    <w:bookmarkStart w:id="30" w:name="technological-integration"/>
    <w:p>
      <w:pPr>
        <w:pStyle w:val="Heading2"/>
      </w:pPr>
      <w:r>
        <w:t xml:space="preserve">4. Technological Integration</w:t>
      </w:r>
    </w:p>
    <w:p>
      <w:pPr>
        <w:pStyle w:val="FirstParagraph"/>
      </w:pPr>
      <w:r>
        <w:t xml:space="preserve">The modern Customs Officer cannot rely solely on physical inspection. The digital transformation of border control has been paramount in Italy Rome operations.</w:t>
      </w:r>
    </w:p>
    <w:bookmarkStart w:id="28" w:name="non-intrusive-inspection-nii"/>
    <w:p>
      <w:pPr>
        <w:pStyle w:val="Heading3"/>
      </w:pPr>
      <w:r>
        <w:t xml:space="preserve">4.1 Non-Intrusive Inspection (NII)</w:t>
      </w:r>
    </w:p>
    <w:p>
      <w:pPr>
        <w:pStyle w:val="FirstParagraph"/>
      </w:pPr>
      <w:r>
        <w:t xml:space="preserve">Rome’s airports and border crossings are equipped with large-scale X-ray and gamma-ray scanners. These systems allow officers to view the internal composition of cargo containers without opening them, significantly speeding up trade flows while enhancing security.</w:t>
      </w:r>
    </w:p>
    <w:bookmarkEnd w:id="28"/>
    <w:bookmarkStart w:id="29" w:name="data-analytics-and-ai"/>
    <w:p>
      <w:pPr>
        <w:pStyle w:val="Heading3"/>
      </w:pPr>
      <w:r>
        <w:t xml:space="preserve">4.2 Data Analytics and AI</w:t>
      </w:r>
    </w:p>
    <w:p>
      <w:pPr>
        <w:pStyle w:val="FirstParagraph"/>
      </w:pPr>
      <w:r>
        <w:t xml:space="preserve">The European Customs Risk Management System (CRMS) allows Customs Officers in Rome to access real-time data on shipping patterns. Artificial Intelligence algorithms flag anomalies, such as a sudden spike in imports of certain goods from high-risk regions, prompting targeted inspections by officers on the ground.</w:t>
      </w:r>
    </w:p>
    <w:bookmarkEnd w:id="29"/>
    <w:bookmarkEnd w:id="30"/>
    <w:bookmarkStart w:id="33" w:name="X68fb4283acb70f747c203a432404eea4f43154a"/>
    <w:p>
      <w:pPr>
        <w:pStyle w:val="Heading2"/>
      </w:pPr>
      <w:r>
        <w:t xml:space="preserve">5. Socio-Economic Impact and Public Perception</w:t>
      </w:r>
    </w:p>
    <w:p>
      <w:pPr>
        <w:pStyle w:val="FirstParagraph"/>
      </w:pPr>
      <w:r>
        <w:t xml:space="preserve">The presence of the Customs Officer in Rome is not just about enforcement; it is about facilitating legitimate trade. By ensuring that duties are paid and safety standards are met, these officers contribute to the stability of the Italian economy.</w:t>
      </w:r>
    </w:p>
    <w:bookmarkStart w:id="31" w:name="supporting-local-businesses"/>
    <w:p>
      <w:pPr>
        <w:pStyle w:val="Heading3"/>
      </w:pPr>
      <w:r>
        <w:t xml:space="preserve">5.1 Supporting Local Businesses</w:t>
      </w:r>
    </w:p>
    <w:p>
      <w:pPr>
        <w:pStyle w:val="FirstParagraph"/>
      </w:pPr>
      <w:r>
        <w:t xml:space="preserve">Rome’s local businesses, particularly in the agricultural sector (e.g., wine and olive oil producers), rely on efficient customs clearance for exports. A skilled Customs Officer helps navigate complex regulatory requirements, ensuring that Italian goods reach international markets smoothly.</w:t>
      </w:r>
    </w:p>
    <w:bookmarkEnd w:id="31"/>
    <w:bookmarkStart w:id="32" w:name="public-trust-and-transparency"/>
    <w:p>
      <w:pPr>
        <w:pStyle w:val="Heading3"/>
      </w:pPr>
      <w:r>
        <w:t xml:space="preserve">5.2 Public Trust and Transparency</w:t>
      </w:r>
    </w:p>
    <w:p>
      <w:pPr>
        <w:pStyle w:val="FirstParagraph"/>
      </w:pPr>
      <w:r>
        <w:t xml:space="preserve">Efficient customs operations enhance public trust in government institutions. When citizens see that illicit goods are intercepted and taxes are collected fairly, confidence in the rule of law increases. In Rome, visible customs presence at key transit points serves as a deterrent to criminal organizations attempting to exploit border vulnerabilities.</w:t>
      </w:r>
    </w:p>
    <w:bookmarkEnd w:id="32"/>
    <w:bookmarkEnd w:id="33"/>
    <w:bookmarkStart w:id="34" w:name="future-outlook"/>
    <w:p>
      <w:pPr>
        <w:pStyle w:val="Heading2"/>
      </w:pPr>
      <w:r>
        <w:t xml:space="preserve">6. Future Outlook</w:t>
      </w:r>
    </w:p>
    <w:p>
      <w:pPr>
        <w:pStyle w:val="FirstParagraph"/>
      </w:pPr>
      <w:r>
        <w:t xml:space="preserve">The future of the Customs Officer in Italy Rome will likely involve further integration with other European agencies such as Frontex and Europol. As trade routes diversify and new forms of digital commerce emerge, officers will need continuous training in cyber-crime detection and sustainable logistics.</w:t>
      </w:r>
    </w:p>
    <w:p>
      <w:pPr>
        <w:pStyle w:val="BodyText"/>
      </w:pPr>
      <w:r>
        <w:t xml:space="preserve">Moreover, the post-pandemic world has accelerated the use of electronic declarations. The role of the officer is evolving from manual inspector to data analyst, requiring a workforce that is proficient in both legal statutes and digital tools.</w:t>
      </w:r>
    </w:p>
    <w:bookmarkEnd w:id="34"/>
    <w:bookmarkStart w:id="35" w:name="conclusion"/>
    <w:p>
      <w:pPr>
        <w:pStyle w:val="Heading2"/>
      </w:pPr>
      <w:r>
        <w:t xml:space="preserve">7. Conclusion</w:t>
      </w:r>
    </w:p>
    <w:p>
      <w:pPr>
        <w:pStyle w:val="FirstParagraph"/>
      </w:pPr>
      <w:r>
        <w:t xml:space="preserve">In conclusion, the Customs Officer in Italy Rome serves as a critical guardian of economic integrity, cultural heritage, and public safety. While operating within the broader framework of EU regulations, their specific duties are shaped by the unique demands of Rome’s status as a global hub for tourism and trade. The successful execution of these duties relies on a combination of rigorous legal knowledge, advanced technological resources, and specialized training in areas such as art trafficking prevention.</w:t>
      </w:r>
    </w:p>
    <w:p>
      <w:pPr>
        <w:pStyle w:val="BodyText"/>
      </w:pPr>
      <w:r>
        <w:t xml:space="preserve">As Italy continues to navigate the complexities of globalization, the role of the Customs Officer remains indispensable. They are not merely gatekeepers but facilitators who ensure that Rome’s borders remain open for legitimate commerce while remaining impenetrable to illicit activities. Future developments in this sector must prioritize digital upskilling and international cooperation to meet emerging challenges.</w:t>
      </w:r>
    </w:p>
    <w:bookmarkEnd w:id="35"/>
    <w:bookmarkStart w:id="36" w:name="references"/>
    <w:p>
      <w:pPr>
        <w:pStyle w:val="Heading2"/>
      </w:pPr>
      <w:r>
        <w:t xml:space="preserve">References</w:t>
      </w:r>
    </w:p>
    <w:p>
      <w:pPr>
        <w:numPr>
          <w:ilvl w:val="0"/>
          <w:numId w:val="1001"/>
        </w:numPr>
        <w:pStyle w:val="Compact"/>
      </w:pPr>
      <w:r>
        <w:t xml:space="preserve">European Commission. (2021). *The Union Customs Code: A Guide to Implementation*.</w:t>
      </w:r>
    </w:p>
    <w:p>
      <w:pPr>
        <w:numPr>
          <w:ilvl w:val="0"/>
          <w:numId w:val="1001"/>
        </w:numPr>
        <w:pStyle w:val="Compact"/>
      </w:pPr>
      <w:r>
        <w:t xml:space="preserve">Italian Ministry of Economy and Finance. (2020). *Annual Report on Financial Guard Activities*.</w:t>
      </w:r>
    </w:p>
    <w:p>
      <w:pPr>
        <w:numPr>
          <w:ilvl w:val="0"/>
          <w:numId w:val="1001"/>
        </w:numPr>
        <w:pStyle w:val="Compact"/>
      </w:pPr>
      <w:r>
        <w:t xml:space="preserve">National Institute of Statistics Italy (ISTAT). (2022). *Trade Data and Import/Export Statistics for the Lazio Region*.</w:t>
      </w:r>
    </w:p>
    <w:p>
      <w:pPr>
        <w:numPr>
          <w:ilvl w:val="0"/>
          <w:numId w:val="1001"/>
        </w:numPr>
        <w:pStyle w:val="Compact"/>
      </w:pPr>
      <w:r>
        <w:t xml:space="preserve">Vanderlinden, J. P., &amp; Van der Heijden, R. (2019). *Customs Law and Practice in the European Union*. London: Sweet &amp; Maxwell.</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Customs Officer in Italy: A Focus on Rome</dc:title>
  <dc:creator/>
  <dc:language>en</dc:language>
  <cp:keywords/>
  <dcterms:created xsi:type="dcterms:W3CDTF">2026-07-30T15:52:37Z</dcterms:created>
  <dcterms:modified xsi:type="dcterms:W3CDTF">2026-07-30T15:52:37Z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