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Moscow,</w:t>
      </w:r>
      <w:r>
        <w:t xml:space="preserve"> </w:t>
      </w:r>
      <w:r>
        <w:t xml:space="preserve">Russia</w:t>
      </w:r>
    </w:p>
    <w:p>
      <w:pPr>
        <w:pStyle w:val="FirstParagraph"/>
      </w:pPr>
      <w:r>
        <w:t xml:space="preserve">```html</w:t>
      </w:r>
    </w:p>
    <w:bookmarkStart w:id="31" w:name="X879da8c5f35d61206f53541bce0b7abe7223968"/>
    <w:p>
      <w:pPr>
        <w:pStyle w:val="Heading1"/>
      </w:pPr>
      <w:r>
        <w:t xml:space="preserve">The Role, Challenges, and Evolution of Customs Officers in Moscow, Russia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p>
      <w:pPr>
        <w:pStyle w:val="BodyText"/>
      </w:pPr>
      <w:r>
        <w:t xml:space="preserve">Abstract:</w:t>
      </w:r>
    </w:p>
    <w:p>
      <w:pPr>
        <w:pStyle w:val="BodyText"/>
      </w:pPr>
      <w:r>
        <w:t xml:space="preserve">This research paper examines the critical role of the Customs Officer within the complex socio-economic and geopolitical landscape of Moscow, Russia. As the capital city serves as Russia’s primary gateway for international trade, diplomacy, and tourism, its customs services face unique pressures. This document explores the historical context, legal framework, operational challenges regarding security and corruption prevention, digital modernization efforts (such as "Customs-2018"), and the future trajectory of customs enforcement in one of the world’s most significant transit hubs.</w:t>
      </w:r>
    </w:p>
    <w:bookmarkStart w:id="20" w:name="introduction"/>
    <w:p>
      <w:pPr>
        <w:pStyle w:val="Heading2"/>
      </w:pPr>
      <w:r>
        <w:t xml:space="preserve">1. Introduction</w:t>
      </w:r>
    </w:p>
    <w:p>
      <w:pPr>
        <w:pStyle w:val="FirstParagraph"/>
      </w:pPr>
      <w:r>
        <w:t xml:space="preserve">The Federal Customs Service (FCS) of Russia acts as a pivotal instrument of state policy, ensuring economic security and protecting the national borders. In this context, the position of the Customs Officer is not merely administrative but constitutes a frontline defense for national sovereignty and fiscal integrity. Moscow, as the political and economic heart of Russia, hosts some of the most critical entry points into the country, including Sheremetyevo International Airport (SVO), Domodedovo International Airport (DME), Vnukovo International Airport (VKO), and major land border checkpoints connecting to Belarus and other Eurasian Economic Union (EAEU) members.</w:t>
      </w:r>
    </w:p>
    <w:p>
      <w:pPr>
        <w:pStyle w:val="BodyText"/>
      </w:pPr>
      <w:r>
        <w:t xml:space="preserve">The primary objective of this paper is to analyze the multifaceted duties of a Customs Officer operating in Moscow. It investigates how global trade dynamics, geopolitical sanctions, and technological advancements influence their daily operations. Understanding the role of the Customs Officer in Moscow is essential for comprehending Russia’s broader integration into global supply chains and its internal security protocols.</w:t>
      </w:r>
    </w:p>
    <w:bookmarkEnd w:id="20"/>
    <w:bookmarkStart w:id="21" w:name="legal-and-institutional-framework"/>
    <w:p>
      <w:pPr>
        <w:pStyle w:val="Heading2"/>
      </w:pPr>
      <w:r>
        <w:t xml:space="preserve">2. Legal and Institutional Framework</w:t>
      </w:r>
    </w:p>
    <w:p>
      <w:pPr>
        <w:pStyle w:val="FirstParagraph"/>
      </w:pPr>
      <w:r>
        <w:t xml:space="preserve">The activities of Customs Officers in Moscow are governed by a robust legal framework, primarily derived from the Customs Code of the Eurasian Economic Union (EAEU) and Federal Law No. 289-FZ "On Customs Regulation in the Russian Federation." These laws define the powers, responsibilities, and limitations of customs personnel.</w:t>
      </w:r>
    </w:p>
    <w:p>
      <w:pPr>
        <w:pStyle w:val="BodyText"/>
      </w:pPr>
      <w:r>
        <w:t xml:space="preserve">In Moscow, where cross-border e-commerce and high-value logistics are prevalent, officers must interpret complex regulations regarding tariffs, valuation of goods, and rules of origin. The authority granted to a Customs Officer includes the right to conduct inspections (documentary and physical), seize contraband, impose penalties for violations of customs legislation, and facilitate legitimate trade through "green channel" mechanisms. The dual mandate—facilitating trade while ensuring security—creates a unique operational dynamic that requires high levels of professional discretion.</w:t>
      </w:r>
    </w:p>
    <w:bookmarkEnd w:id="21"/>
    <w:bookmarkStart w:id="25" w:name="operational-challenges-in-moscow"/>
    <w:p>
      <w:pPr>
        <w:pStyle w:val="Heading2"/>
      </w:pPr>
      <w:r>
        <w:t xml:space="preserve">3. Operational Challenges in Moscow</w:t>
      </w:r>
    </w:p>
    <w:bookmarkStart w:id="22" w:name="geopolitical-pressures-and-sanctions"/>
    <w:p>
      <w:pPr>
        <w:pStyle w:val="Heading3"/>
      </w:pPr>
      <w:r>
        <w:t xml:space="preserve">3.1 Geopolitical Pressures and Sanctions</w:t>
      </w:r>
    </w:p>
    <w:p>
      <w:pPr>
        <w:pStyle w:val="FirstParagraph"/>
      </w:pPr>
      <w:r>
        <w:t xml:space="preserve">The geopolitical environment has significantly altered the workflow of Customs Officers in Moscow. Since 2014, and intensifying after 2022, Western sanctions have reshaped import-export flows. Officers are now frequently tasked with identifying dual-use goods (items that can be used for both civilian and military purposes) to prevent violations of international embargoes. Simultaneously, they must manage the influx of parallel imports from non-sanctioning countries to maintain domestic supply chains. This requires heightened vigilance and advanced risk assessment skills.</w:t>
      </w:r>
    </w:p>
    <w:bookmarkEnd w:id="22"/>
    <w:bookmarkStart w:id="23" w:name="combatting-smuggling-and-illicit-trade"/>
    <w:p>
      <w:pPr>
        <w:pStyle w:val="Heading3"/>
      </w:pPr>
      <w:r>
        <w:t xml:space="preserve">3.2 Combatting Smuggling and Illicit Trade</w:t>
      </w:r>
    </w:p>
    <w:p>
      <w:pPr>
        <w:pStyle w:val="FirstParagraph"/>
      </w:pPr>
      <w:r>
        <w:t xml:space="preserve">Moscow’s vast consumer market makes it a target for smuggling operations, including narcotics, firearms, counterfeit luxury goods, and undeclared currency. The role of the Customs Officer is central to intercepting these flows. In major airports like Sheremetyevo, officers utilize intelligence-led targeting systems to identify suspicious shipments. The complexity lies in distinguishing between legitimate high-volume trade and illicit activities without creating bottlenecks that could cripple Moscow’s logistics network.</w:t>
      </w:r>
    </w:p>
    <w:bookmarkEnd w:id="23"/>
    <w:bookmarkStart w:id="24" w:name="corruption-risks"/>
    <w:p>
      <w:pPr>
        <w:pStyle w:val="Heading3"/>
      </w:pPr>
      <w:r>
        <w:t xml:space="preserve">3.3 Corruption Risks</w:t>
      </w:r>
    </w:p>
    <w:p>
      <w:pPr>
        <w:pStyle w:val="FirstParagraph"/>
      </w:pPr>
      <w:r>
        <w:t xml:space="preserve">Historically, corruption has been a challenge in customs enforcement globally, including in Russia. To mitigate this, the Russian Federal Customs Service has implemented strict internal audits and digital tracking of officer actions. A modern Customs Officer in Moscow is subject to rigorous monitoring of their decision-making process. Any deviation from standard procedures triggers an automatic review. This systemic pressure ensures that integrity remains a core competency for anyone seeking to serve as a Customs Officer in the capital.</w:t>
      </w:r>
    </w:p>
    <w:bookmarkEnd w:id="24"/>
    <w:bookmarkEnd w:id="25"/>
    <w:bookmarkStart w:id="26" w:name="digital-transformation-and-automation"/>
    <w:p>
      <w:pPr>
        <w:pStyle w:val="Heading2"/>
      </w:pPr>
      <w:r>
        <w:t xml:space="preserve">4. Digital Transformation and Automation</w:t>
      </w:r>
    </w:p>
    <w:p>
      <w:pPr>
        <w:pStyle w:val="FirstParagraph"/>
      </w:pPr>
      <w:r>
        <w:t xml:space="preserve">The modernization of Russian customs is heavily influenced by the "Customs-2018" strategy and its successor initiatives. For a Customs Officer in Moscow, technology is no longer optional; it is the primary tool of engagement.</w:t>
      </w:r>
    </w:p>
    <w:p>
      <w:pPr>
        <w:numPr>
          <w:ilvl w:val="0"/>
          <w:numId w:val="1001"/>
        </w:numPr>
        <w:pStyle w:val="Compact"/>
      </w:pPr>
      <w:r>
        <w:rPr>
          <w:bCs/>
          <w:b/>
        </w:rPr>
        <w:t xml:space="preserve">Digital Risk Management Systems:</w:t>
      </w:r>
      <w:r>
        <w:t xml:space="preserve"> </w:t>
      </w:r>
      <w:r>
        <w:t xml:space="preserve">Officers rely on automated systems that score shipments for risk before they even arrive at the terminal. This allows officers to focus their physical inspections only on high-risk cargo, significantly improving efficiency in busy Moscow hubs.</w:t>
      </w:r>
    </w:p>
    <w:p>
      <w:pPr>
        <w:numPr>
          <w:ilvl w:val="0"/>
          <w:numId w:val="1001"/>
        </w:numPr>
        <w:pStyle w:val="Compact"/>
      </w:pPr>
      <w:r>
        <w:rPr>
          <w:bCs/>
          <w:b/>
        </w:rPr>
        <w:t xml:space="preserve">X-Ray and Non-Intrusive Inspection (NII):</w:t>
      </w:r>
      <w:r>
        <w:t xml:space="preserve"> </w:t>
      </w:r>
      <w:r>
        <w:t xml:space="preserve">Advanced imaging technologies allow officers to scan containers and luggage without opening them. In Moscow’s high-volume airports, this reduces clearance times from days to hours.</w:t>
      </w:r>
    </w:p>
    <w:p>
      <w:pPr>
        <w:numPr>
          <w:ilvl w:val="0"/>
          <w:numId w:val="1001"/>
        </w:numPr>
        <w:pStyle w:val="Compact"/>
      </w:pPr>
      <w:r>
        <w:rPr>
          <w:bCs/>
          <w:b/>
        </w:rPr>
        <w:t xml:space="preserve">E-Customs Platforms:</w:t>
      </w:r>
      <w:r>
        <w:t xml:space="preserve"> </w:t>
      </w:r>
      <w:r>
        <w:t xml:space="preserve">The shift toward fully digital declaration systems means that many routine tasks are performed remotely. However, this increases the need for officers to possess strong IT literacy and data analysis skills.</w:t>
      </w:r>
    </w:p>
    <w:p>
      <w:pPr>
        <w:pStyle w:val="FirstParagraph"/>
      </w:pPr>
      <w:r>
        <w:t xml:space="preserve">This technological shift redefines the role of the Customs Officer from a manual inspector to a data analyst and risk manager. The human element remains crucial, particularly in interpreting ambiguous situations that algorithms cannot resolve, such as nuanced cases of intellectual property infringement or complex valuation disputes.</w:t>
      </w:r>
    </w:p>
    <w:bookmarkEnd w:id="26"/>
    <w:bookmarkStart w:id="27" w:name="Xb3e3c03bc62af300f45fb4a5ee24385d02cc73e"/>
    <w:p>
      <w:pPr>
        <w:pStyle w:val="Heading2"/>
      </w:pPr>
      <w:r>
        <w:t xml:space="preserve">5. Socio-Economic Impact and Public Interaction</w:t>
      </w:r>
    </w:p>
    <w:p>
      <w:pPr>
        <w:pStyle w:val="FirstParagraph"/>
      </w:pPr>
      <w:r>
        <w:t xml:space="preserve">In Moscow, Customs Officers interact with a diverse population ranging from international tourists and diplomats to major logistics corporations. The public perception of the customs service is closely tied to the efficiency and fairness displayed by individual officers.</w:t>
      </w:r>
    </w:p>
    <w:p>
      <w:pPr>
        <w:pStyle w:val="BodyText"/>
      </w:pPr>
      <w:r>
        <w:t xml:space="preserve">Efficient customs clearance at Moscow’s airports directly impacts Russia’s reputation as a viable destination for tourism and investment. Delays caused by inefficient procedures or corrupt behavior can deter foreign businesses. Conversely, streamlined processes foster confidence in the Russian regulatory environment. Therefore, the professionalism of the Customs Officer is a key indicator of Russia’s openness to global engagement.</w:t>
      </w:r>
    </w:p>
    <w:bookmarkEnd w:id="27"/>
    <w:bookmarkStart w:id="28" w:name="future-outlook"/>
    <w:p>
      <w:pPr>
        <w:pStyle w:val="Heading2"/>
      </w:pPr>
      <w:r>
        <w:t xml:space="preserve">6. Future Outlook</w:t>
      </w:r>
    </w:p>
    <w:p>
      <w:pPr>
        <w:pStyle w:val="FirstParagraph"/>
      </w:pPr>
      <w:r>
        <w:t xml:space="preserve">The future role of the Customs Officer in Moscow will likely be defined by further automation and regional integration within the EAEU. As customs unions deepen, border checks between Russia and allied states like Belarus are expected to diminish, shifting focus entirely to external borders.</w:t>
      </w:r>
    </w:p>
    <w:p>
      <w:pPr>
        <w:pStyle w:val="BodyText"/>
      </w:pPr>
      <w:r>
        <w:t xml:space="preserve">Additionally, the rise of digital currencies and virtual goods may present new regulatory challenges. Customs Officers will need training in blockchain analysis and digital asset valuation. Furthermore, as Russia seeks to strengthen trade ties with Asia (particularly China and India), officers must develop linguistic competencies and cultural understanding to facilitate smoother cross-border transactions.</w:t>
      </w:r>
    </w:p>
    <w:bookmarkEnd w:id="28"/>
    <w:bookmarkStart w:id="29" w:name="conclusion"/>
    <w:p>
      <w:pPr>
        <w:pStyle w:val="Heading2"/>
      </w:pPr>
      <w:r>
        <w:t xml:space="preserve">7. Conclusion</w:t>
      </w:r>
    </w:p>
    <w:p>
      <w:pPr>
        <w:pStyle w:val="FirstParagraph"/>
      </w:pPr>
      <w:r>
        <w:t xml:space="preserve">The Customs Officer in Moscow operates at the intersection of national security, economic policy, and international diplomacy. Their role has evolved from simple tariff collection to complex risk management and intelligence gathering. Despite facing significant challenges such as geopolitical sanctions, smuggling networks, and the need for continuous digital adaptation, these professionals remain essential to Russia’s economic stability.</w:t>
      </w:r>
    </w:p>
    <w:p>
      <w:pPr>
        <w:pStyle w:val="BodyText"/>
      </w:pPr>
      <w:r>
        <w:t xml:space="preserve">As Moscow continues to serve as a critical node in global logistics, the effectiveness of its customs administration depends on the competence, integrity, and technological proficiency of its officers. Continued investment in training and technology will be vital for maintaining an efficient and secure customs environment in the Russian capital.</w:t>
      </w:r>
    </w:p>
    <w:bookmarkEnd w:id="29"/>
    <w:bookmarkStart w:id="30" w:name="references"/>
    <w:p>
      <w:pPr>
        <w:pStyle w:val="Heading2"/>
      </w:pPr>
      <w:r>
        <w:t xml:space="preserve">8. References</w:t>
      </w:r>
    </w:p>
    <w:p>
      <w:pPr>
        <w:pStyle w:val="FirstParagraph"/>
      </w:pPr>
      <w:r>
        <w:rPr>
          <w:iCs/>
          <w:i/>
        </w:rPr>
        <w:t xml:space="preserve">Note: The following references are representative of standard academic sources used in this field.</w:t>
      </w:r>
    </w:p>
    <w:p>
      <w:pPr>
        <w:numPr>
          <w:ilvl w:val="0"/>
          <w:numId w:val="1002"/>
        </w:numPr>
        <w:pStyle w:val="Compact"/>
      </w:pPr>
      <w:r>
        <w:t xml:space="preserve">Federal Law No. 289-FZ "On Customs Regulation in the Russian Federation," Government of the Russian Federation.</w:t>
      </w:r>
    </w:p>
    <w:p>
      <w:pPr>
        <w:numPr>
          <w:ilvl w:val="0"/>
          <w:numId w:val="1002"/>
        </w:numPr>
        <w:pStyle w:val="Compact"/>
      </w:pPr>
      <w:r>
        <w:t xml:space="preserve">Treaty on the Eurasian Economic Union, signed May 29, 2014.</w:t>
      </w:r>
    </w:p>
    <w:p>
      <w:pPr>
        <w:numPr>
          <w:ilvl w:val="0"/>
          <w:numId w:val="1002"/>
        </w:numPr>
        <w:pStyle w:val="Compact"/>
      </w:pPr>
      <w:r>
        <w:t xml:space="preserve">Russian Federal Customs Service Annual Reports (various years).</w:t>
      </w:r>
    </w:p>
    <w:p>
      <w:pPr>
        <w:numPr>
          <w:ilvl w:val="0"/>
          <w:numId w:val="1002"/>
        </w:numPr>
        <w:pStyle w:val="Compact"/>
      </w:pPr>
      <w:r>
        <w:t xml:space="preserve">World Bank Logistics Performance Index: Russia Country Profile.</w:t>
      </w:r>
    </w:p>
    <w:p>
      <w:pPr>
        <w:numPr>
          <w:ilvl w:val="0"/>
          <w:numId w:val="1002"/>
        </w:numPr>
        <w:pStyle w:val="Compact"/>
      </w:pPr>
      <w:r>
        <w:t xml:space="preserve">Schmitt, B. (2021). "Digitalization in Customs Administration: Case Studies from the EAEU." Journal of International Trade Law.</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Customs Officers in Moscow, Russia</dc:title>
  <dc:creator/>
  <dc:language>en</dc:language>
  <cp:keywords/>
  <dcterms:created xsi:type="dcterms:W3CDTF">2026-07-29T15:10:41Z</dcterms:created>
  <dcterms:modified xsi:type="dcterms:W3CDTF">2026-07-29T15:10:41Z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