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51c9d9af2f430eb0fb9a11bfe44bdcc0c08d7b4"/>
    <w:p>
      <w:pPr>
        <w:pStyle w:val="Heading1"/>
      </w:pPr>
      <w:r>
        <w:t xml:space="preserve">The Strategic Role of the Customs Officer in United Arab Emirates Dubai</w:t>
      </w:r>
    </w:p>
    <w:p>
      <w:pPr>
        <w:pStyle w:val="FirstParagraph"/>
      </w:pPr>
      <w:r>
        <w:rPr>
          <w:bCs/>
          <w:b/>
        </w:rPr>
        <w:t xml:space="preserve">An Academic Research Paper Analysis of Border Security, Economic Facilitation, and Regulatory Compliance in a Global Trade Hub</w:t>
      </w:r>
    </w:p>
    <w:p>
      <w:pPr>
        <w:pStyle w:val="BodyText"/>
      </w:pPr>
      <w:r>
        <w:rPr>
          <w:iCs/>
          <w:i/>
        </w:rPr>
        <w:t xml:space="preserve">A Comprehensive Study on Operational Frameworks, Technological Integration, and Socio-Economic Impact within the Emirate of Dubai.</w:t>
      </w:r>
    </w:p>
    <w:bookmarkStart w:id="20" w:name="abstract"/>
    <w:p>
      <w:pPr>
        <w:pStyle w:val="Heading2"/>
      </w:pPr>
      <w:r>
        <w:t xml:space="preserve">Abstract</w:t>
      </w:r>
    </w:p>
    <w:p>
      <w:pPr>
        <w:pStyle w:val="FirstParagraph"/>
      </w:pPr>
      <w:r>
        <w:t xml:space="preserve">The United Arab Emirates (UAE), and specifically the Emirate of Dubai, stands as one of the world’s most pivotal nodes in global logistics and trade. As a primary gateway connecting East and West, the efficiency and integrity of its border controls are paramount to national economic stability. This research paper examines the multifaceted role of the Customs Officer within this dynamic environment. By analyzing regulatory frameworks, technological advancements such as automated clearance systems, and security protocols against illicit trafficking, this study elucidates how Customs Officers function not merely as gatekeepers but as strategic facilitators of international commerce while safeguarding national sovereignty.</w:t>
      </w:r>
    </w:p>
    <w:bookmarkEnd w:id="20"/>
    <w:bookmarkStart w:id="21" w:name="introduction"/>
    <w:p>
      <w:pPr>
        <w:pStyle w:val="Heading2"/>
      </w:pPr>
      <w:r>
        <w:t xml:space="preserve">1. Introduction</w:t>
      </w:r>
    </w:p>
    <w:p>
      <w:pPr>
        <w:pStyle w:val="FirstParagraph"/>
      </w:pPr>
      <w:r>
        <w:t xml:space="preserve">Dubai’s transformation from a modest trading port to a global metropolis is inextricably linked to its ability to manage the flow of goods with precision and speed. The Customs Department operates under the umbrella of the Federal Authority for Identity, Citizenship, Customs &amp; Port Security (ICP). In this context, the</w:t>
      </w:r>
      <w:r>
        <w:t xml:space="preserve"> </w:t>
      </w:r>
      <w:r>
        <w:rPr>
          <w:bCs/>
          <w:b/>
        </w:rPr>
        <w:t xml:space="preserve">Customs Officer</w:t>
      </w:r>
      <w:r>
        <w:t xml:space="preserve"> </w:t>
      </w:r>
      <w:r>
        <w:t xml:space="preserve">serves as the frontline agent responsible for enforcing federal laws while ensuring that Dubai maintains its reputation as a free trade hub. The complexity of modern supply chains requires these officers to possess a diverse skill set ranging from legal expertise and risk analysis to advanced technological proficiency. This paper explores how Customs Officers in</w:t>
      </w:r>
      <w:r>
        <w:t xml:space="preserve"> </w:t>
      </w:r>
      <w:r>
        <w:rPr>
          <w:bCs/>
          <w:b/>
        </w:rPr>
        <w:t xml:space="preserve">United Arab Emirates Dubai</w:t>
      </w:r>
      <w:r>
        <w:t xml:space="preserve"> </w:t>
      </w:r>
      <w:r>
        <w:t xml:space="preserve">balance the dual mandate of facilitating legitimate trade and enforcing strict security measures.</w:t>
      </w:r>
    </w:p>
    <w:bookmarkEnd w:id="21"/>
    <w:bookmarkStart w:id="22" w:name="regulatory-framework-and-legal-authority"/>
    <w:p>
      <w:pPr>
        <w:pStyle w:val="Heading2"/>
      </w:pPr>
      <w:r>
        <w:t xml:space="preserve">2. Regulatory Framework and Legal Authority</w:t>
      </w:r>
    </w:p>
    <w:p>
      <w:pPr>
        <w:pStyle w:val="FirstParagraph"/>
      </w:pPr>
      <w:r>
        <w:t xml:space="preserve">The operations of a</w:t>
      </w:r>
      <w:r>
        <w:t xml:space="preserve"> </w:t>
      </w:r>
      <w:r>
        <w:rPr>
          <w:bCs/>
          <w:b/>
        </w:rPr>
        <w:t xml:space="preserve">Customs Officer</w:t>
      </w:r>
      <w:r>
        <w:br/>
      </w:r>
      <w:r>
        <w:t xml:space="preserve">in Dubai are governed by Federal Decree-Law No. 60 of 2017 regarding the Customs System. This legislation provides the legal backbone for duties such as tariff classification, valuation of goods, and origin determination. For a</w:t>
      </w:r>
      <w:r>
        <w:t xml:space="preserve"> </w:t>
      </w:r>
      <w:r>
        <w:rPr>
          <w:bCs/>
          <w:b/>
        </w:rPr>
        <w:t xml:space="preserve">Customs Officer</w:t>
      </w:r>
      <w:r>
        <w:t xml:space="preserve">, understanding these regulations is critical to ensuring compliance across diverse import and export activities.</w:t>
      </w:r>
    </w:p>
    <w:p>
      <w:pPr>
        <w:pStyle w:val="BodyText"/>
      </w:pPr>
      <w:r>
        <w:t xml:space="preserve">In</w:t>
      </w:r>
      <w:r>
        <w:t xml:space="preserve"> </w:t>
      </w:r>
      <w:r>
        <w:rPr>
          <w:bCs/>
          <w:b/>
        </w:rPr>
        <w:t xml:space="preserve">United Arab Emirates Dubai</w:t>
      </w:r>
      <w:r>
        <w:t xml:space="preserve">, the customs regime is designed to encourage investment while protecting local industries. Officers must navigate complex free zone regulations, which offer tax incentives and 100% foreign ownership opportunities. The ability of a Customs Officer to accurately interpret these distinctions between mainland and free zone goods is essential for preventing revenue leakage and ensuring fair competition.</w:t>
      </w:r>
    </w:p>
    <w:bookmarkEnd w:id="22"/>
    <w:bookmarkStart w:id="23" w:name="Xadc33433df35f3b472e3d23784475ca77c88389"/>
    <w:p>
      <w:pPr>
        <w:pStyle w:val="Heading2"/>
      </w:pPr>
      <w:r>
        <w:t xml:space="preserve">3. Economic Facilitation: Enablers of Global Trade</w:t>
      </w:r>
    </w:p>
    <w:p>
      <w:pPr>
        <w:pStyle w:val="FirstParagraph"/>
      </w:pPr>
      <w:r>
        <w:t xml:space="preserve">Beyond enforcement, the primary objective of the</w:t>
      </w:r>
      <w:r>
        <w:t xml:space="preserve"> </w:t>
      </w:r>
      <w:r>
        <w:rPr>
          <w:bCs/>
          <w:b/>
        </w:rPr>
        <w:t xml:space="preserve">Customs Officer</w:t>
      </w:r>
      <w:r>
        <w:br/>
      </w:r>
      <w:r>
        <w:t xml:space="preserve">in Dubai is facilitation. Given that Dubai International Airport and Port Rashid are among the busiest logistics hubs globally, delays can have cascading effects on supply chain efficiency. To mitigate this, Customs Officers utilize advanced risk management systems to prioritize low-risk shipments for rapid clearance.</w:t>
      </w:r>
    </w:p>
    <w:p>
      <w:pPr>
        <w:pStyle w:val="BodyText"/>
      </w:pPr>
      <w:r>
        <w:rPr>
          <w:bCs/>
          <w:b/>
        </w:rPr>
        <w:t xml:space="preserve">The UAE</w:t>
      </w:r>
      <w:r>
        <w:t xml:space="preserve"> </w:t>
      </w:r>
      <w:r>
        <w:t xml:space="preserve">has implemented a "Green Channel" system for trusted traders and pre-cleared cargo.</w:t>
      </w:r>
      <w:r>
        <w:t xml:space="preserve"> </w:t>
      </w:r>
      <w:r>
        <w:rPr>
          <w:bCs/>
          <w:b/>
        </w:rPr>
        <w:t xml:space="preserve">Customs Officers</w:t>
      </w:r>
      <w:r>
        <w:br/>
      </w:r>
      <w:r>
        <w:t xml:space="preserve">play a pivotal role in verifying the authenticity of documents and physical goods against digital records, allowing high-compliance businesses to bypass lengthy inspections. This facilitation strategy is central to Dubai’s economic vision, ensuring that the emirate remains competitive compared to regional rivals such as Singapore and Rotterdam.</w:t>
      </w:r>
    </w:p>
    <w:bookmarkEnd w:id="23"/>
    <w:bookmarkStart w:id="24" w:name="security-and-risk-management"/>
    <w:p>
      <w:pPr>
        <w:pStyle w:val="Heading2"/>
      </w:pPr>
      <w:r>
        <w:t xml:space="preserve">4. Security and Risk Management</w:t>
      </w:r>
    </w:p>
    <w:p>
      <w:pPr>
        <w:pStyle w:val="FirstParagraph"/>
      </w:pPr>
      <w:r>
        <w:t xml:space="preserve">The security dimension of customs operations cannot be overstated.</w:t>
      </w:r>
      <w:r>
        <w:t xml:space="preserve"> </w:t>
      </w:r>
      <w:r>
        <w:rPr>
          <w:bCs/>
          <w:b/>
        </w:rPr>
        <w:t xml:space="preserve">Dubai</w:t>
      </w:r>
      <w:r>
        <w:br/>
      </w:r>
      <w:r>
        <w:t xml:space="preserve">faces unique challenges due to its transit trade volume, making it a potential target for illicit activities including drug trafficking, counterfeit goods smuggling, and arms proliferation. The</w:t>
      </w:r>
      <w:r>
        <w:t xml:space="preserve"> </w:t>
      </w:r>
      <w:r>
        <w:rPr>
          <w:bCs/>
          <w:b/>
        </w:rPr>
        <w:t xml:space="preserve">Customs Officer</w:t>
      </w:r>
      <w:r>
        <w:br/>
      </w:r>
      <w:r>
        <w:t xml:space="preserve">is trained in behavioral analysis and non-intrusive inspection techniques.</w:t>
      </w:r>
    </w:p>
    <w:p>
      <w:pPr>
        <w:pStyle w:val="BodyText"/>
      </w:pPr>
      <w:r>
        <w:t xml:space="preserve">In the context of</w:t>
      </w:r>
      <w:r>
        <w:t xml:space="preserve"> </w:t>
      </w:r>
      <w:r>
        <w:rPr>
          <w:bCs/>
          <w:b/>
        </w:rPr>
        <w:t xml:space="preserve">United Arab Emirates Dubai</w:t>
      </w:r>
      <w:r>
        <w:t xml:space="preserve">, security protocols are integrated with intelligence-led policing. Officers work closely with law enforcement agencies to intercept suspicious shipments before they enter the domestic market or transit further. The adoption of advanced scanning technology, such as large-container scanners and X-ray imaging, empowers Customs Officers to detect concealed threats without significantly disrupting trade flows.</w:t>
      </w:r>
    </w:p>
    <w:bookmarkEnd w:id="24"/>
    <w:bookmarkStart w:id="25" w:name="X40d43e8cb996e59677c770be3c2ba1c120b3a18"/>
    <w:p>
      <w:pPr>
        <w:pStyle w:val="Heading2"/>
      </w:pPr>
      <w:r>
        <w:t xml:space="preserve">5. Technological Integration and Digital Transformation</w:t>
      </w:r>
    </w:p>
    <w:p>
      <w:pPr>
        <w:pStyle w:val="FirstParagraph"/>
      </w:pPr>
      <w:r>
        <w:t xml:space="preserve">The modern</w:t>
      </w:r>
      <w:r>
        <w:t xml:space="preserve"> </w:t>
      </w:r>
      <w:r>
        <w:rPr>
          <w:bCs/>
          <w:b/>
        </w:rPr>
        <w:t xml:space="preserve">Customs Officer</w:t>
      </w:r>
      <w:r>
        <w:br/>
      </w:r>
      <w:r>
        <w:t xml:space="preserve">in Dubai operates within a highly digitized ecosystem. The UAE government’s initiative to adopt blockchain technology in customs processes exemplifies this shift. Through the "Dubai Trade" window, stakeholders submit documents digitally, where algorithms pre-assess risk before human intervention is required.</w:t>
      </w:r>
    </w:p>
    <w:p>
      <w:pPr>
        <w:pStyle w:val="BodyText"/>
      </w:pPr>
      <w:r>
        <w:t xml:space="preserve">This digital transformation reduces paperwork and processing times significantly. However, it also raises the skill requirements for</w:t>
      </w:r>
      <w:r>
        <w:t xml:space="preserve"> </w:t>
      </w:r>
      <w:r>
        <w:rPr>
          <w:bCs/>
          <w:b/>
        </w:rPr>
        <w:t xml:space="preserve">Customs Officers</w:t>
      </w:r>
      <w:r>
        <w:br/>
      </w:r>
      <w:r>
        <w:t xml:space="preserve">. They must be proficient in data analytics to interpret risk scores generated by AI systems. In</w:t>
      </w:r>
      <w:r>
        <w:t xml:space="preserve"> </w:t>
      </w:r>
      <w:r>
        <w:rPr>
          <w:bCs/>
          <w:b/>
        </w:rPr>
        <w:t xml:space="preserve">United Arab Emirates Dubai</w:t>
      </w:r>
      <w:r>
        <w:t xml:space="preserve">, continuous professional development is mandatory to ensure officers remain adept at leveraging these technologies effectively.</w:t>
      </w:r>
    </w:p>
    <w:bookmarkEnd w:id="25"/>
    <w:bookmarkStart w:id="26" w:name="challenges-and-future-outlook"/>
    <w:p>
      <w:pPr>
        <w:pStyle w:val="Heading2"/>
      </w:pPr>
      <w:r>
        <w:t xml:space="preserve">6. Challenges and Future Outlook</w:t>
      </w:r>
    </w:p>
    <w:p>
      <w:pPr>
        <w:pStyle w:val="FirstParagraph"/>
      </w:pPr>
      <w:r>
        <w:t xml:space="preserve">The role of the</w:t>
      </w:r>
      <w:r>
        <w:t xml:space="preserve"> </w:t>
      </w:r>
      <w:r>
        <w:rPr>
          <w:bCs/>
          <w:b/>
        </w:rPr>
        <w:t xml:space="preserve">Customs Officer</w:t>
      </w:r>
      <w:r>
        <w:br/>
      </w:r>
      <w:r>
        <w:t xml:space="preserve">is evolving amidst global economic uncertainties and emerging trade threats. The rise of e-commerce presents specific challenges, such as the influx of small parcels from overseas sellers, which strains traditional inspection capacities. In</w:t>
      </w:r>
      <w:r>
        <w:t xml:space="preserve"> </w:t>
      </w:r>
      <w:r>
        <w:rPr>
          <w:bCs/>
          <w:b/>
        </w:rPr>
        <w:t xml:space="preserve">Dubai</w:t>
      </w:r>
      <w:r>
        <w:t xml:space="preserve">, officers are adapting by implementing targeted audits on high-volume e-commerce platforms.</w:t>
      </w:r>
    </w:p>
    <w:p>
      <w:pPr>
        <w:pStyle w:val="BodyText"/>
      </w:pPr>
      <w:r>
        <w:t xml:space="preserve">Furthermore, environmental sustainability is becoming a key focus.</w:t>
      </w:r>
      <w:r>
        <w:t xml:space="preserve"> </w:t>
      </w:r>
      <w:r>
        <w:rPr>
          <w:bCs/>
          <w:b/>
        </w:rPr>
        <w:t xml:space="preserve">The UAE</w:t>
      </w:r>
      <w:r>
        <w:br/>
      </w:r>
      <w:r>
        <w:t xml:space="preserve">is committed to net-zero goals by 2050, and Customs Officers are increasingly tasked with monitoring the trade of hazardous waste and ensuring compliance with international environmental regulations. This adds an ecological dimension to their traditional security and revenue-collection duties.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Customs Officer</w:t>
      </w:r>
      <w:r>
        <w:br/>
      </w:r>
      <w:r>
        <w:t xml:space="preserve">in</w:t>
      </w:r>
      <w:r>
        <w:t xml:space="preserve"> </w:t>
      </w:r>
      <w:r>
        <w:rPr>
          <w:bCs/>
          <w:b/>
        </w:rPr>
        <w:t xml:space="preserve">Dubai</w:t>
      </w:r>
      <w:r>
        <w:t xml:space="preserve">,</w:t>
      </w:r>
      <w:r>
        <w:t xml:space="preserve"> </w:t>
      </w:r>
      <w:r>
        <w:rPr>
          <w:bCs/>
          <w:b/>
        </w:rPr>
        <w:t xml:space="preserve">United Arab Emirates Dubai</w:t>
      </w:r>
      <w:r>
        <w:t xml:space="preserve">, is a critical component of the nation’s economic and security infrastructure. Far from being mere regulatory enforcers, they are strategic facilitators who enable global trade to flow efficiently while safeguarding the country against illicit activities. The integration of cutting-edge technology, robust legal frameworks, and continuous professional training ensures that Customs Officers can meet the demands of a rapidly changing global landscape.</w:t>
      </w:r>
    </w:p>
    <w:p>
      <w:pPr>
        <w:pStyle w:val="BodyText"/>
      </w:pPr>
      <w:r>
        <w:t xml:space="preserve">As Dubai continues to expand its status as a leading logistics hub, the role of the Customs Officer will remain central to maintaining this position. Their ability to balance facilitation with security defines not only the operational efficiency of</w:t>
      </w:r>
      <w:r>
        <w:t xml:space="preserve"> </w:t>
      </w:r>
      <w:r>
        <w:rPr>
          <w:bCs/>
          <w:b/>
        </w:rPr>
        <w:t xml:space="preserve">The UAE</w:t>
      </w:r>
      <w:r>
        <w:br/>
      </w:r>
      <w:r>
        <w:t xml:space="preserve">but also contributes significantly to its global reputation for safety and economic openness.</w:t>
      </w:r>
    </w:p>
    <w:bookmarkEnd w:id="27"/>
    <w:bookmarkStart w:id="28" w:name="references"/>
    <w:p>
      <w:pPr>
        <w:pStyle w:val="Heading2"/>
      </w:pPr>
      <w:r>
        <w:t xml:space="preserve">References</w:t>
      </w:r>
    </w:p>
    <w:p>
      <w:pPr>
        <w:numPr>
          <w:ilvl w:val="0"/>
          <w:numId w:val="1001"/>
        </w:numPr>
        <w:pStyle w:val="Compact"/>
      </w:pPr>
      <w:r>
        <w:t xml:space="preserve">Federal Decree-Law No. 60 of 2017 regarding the Customs System, United Arab Emirates.</w:t>
      </w:r>
    </w:p>
    <w:p>
      <w:pPr>
        <w:numPr>
          <w:ilvl w:val="0"/>
          <w:numId w:val="1001"/>
        </w:numPr>
        <w:pStyle w:val="Compact"/>
      </w:pPr>
      <w:r>
        <w:t xml:space="preserve">Dubai Customs Annual Reports, Dubai Department of Economic Development.</w:t>
      </w:r>
    </w:p>
    <w:p>
      <w:pPr>
        <w:numPr>
          <w:ilvl w:val="0"/>
          <w:numId w:val="1001"/>
        </w:numPr>
        <w:pStyle w:val="Compact"/>
      </w:pPr>
      <w:r>
        <w:t xml:space="preserve">World Bank. (2023). "Trading Across Borders: UAE Profile."</w:t>
      </w:r>
    </w:p>
    <w:p>
      <w:pPr>
        <w:numPr>
          <w:ilvl w:val="0"/>
          <w:numId w:val="1001"/>
        </w:numPr>
        <w:pStyle w:val="Compact"/>
      </w:pPr>
      <w:r>
        <w:t xml:space="preserve">National Trade Portal UAE. (2024). "Digital Transformation in Customs Procedures."</w:t>
      </w:r>
    </w:p>
    <w:p>
      <w:pPr>
        <w:numPr>
          <w:ilvl w:val="0"/>
          <w:numId w:val="1001"/>
        </w:numPr>
        <w:pStyle w:val="Compact"/>
      </w:pPr>
      <w:r>
        <w:t xml:space="preserve">Hassan, A., &amp; Al-Mansoori, K. (2021). "The Impact of Automation on Border Security in Gulf Cooperation Council States." Journal of International Trade Law.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2026-07-29T18:25:17Z</dcterms:created>
  <dcterms:modified xsi:type="dcterms:W3CDTF">2026-07-29T18:25:17Z</dcterms:modified>
</cp:coreProperties>
</file>

<file path=docProps/custom.xml><?xml version="1.0" encoding="utf-8"?>
<Properties xmlns="http://schemas.openxmlformats.org/officeDocument/2006/custom-properties" xmlns:vt="http://schemas.openxmlformats.org/officeDocument/2006/docPropsVTypes"/>
</file>