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049995f4565ee6ee2759d86b5fd4fc68e45e780"/>
    <w:p>
      <w:pPr>
        <w:pStyle w:val="Heading1"/>
      </w:pPr>
      <w:r>
        <w:t xml:space="preserve">The Evolving Role of the Customs Officer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for Transport and Home Office Policy Review Committee</w:t>
      </w:r>
      <w:r>
        <w:br/>
      </w:r>
      <w:r>
        <w:rPr>
          <w:bCs/>
          <w:b/>
        </w:rPr>
        <w:t xml:space="preserve">From:</w:t>
      </w:r>
      <w:r>
        <w:t xml:space="preserve"> </w:t>
      </w:r>
      <w:r>
        <w:t xml:space="preserve">Senior Research Analyst</w:t>
      </w:r>
      <w:r>
        <w:br/>
      </w:r>
      <w:r>
        <w:rPr>
          <w:bCs/>
          <w:b/>
        </w:rPr>
        <w:t xml:space="preserve">Subject:</w:t>
      </w:r>
      <w:r>
        <w:t xml:space="preserve">An Analysis of Customs Officer Duties, Challenges, and Strategic Importance in the United Kingdom Birmingham Region</w:t>
      </w:r>
    </w:p>
    <w:bookmarkStart w:id="20" w:name="abstract"/>
    <w:p>
      <w:pPr>
        <w:pStyle w:val="Heading2"/>
      </w:pPr>
      <w:r>
        <w:t xml:space="preserve">Abstract</w:t>
      </w:r>
    </w:p>
    <w:p>
      <w:pPr>
        <w:pStyle w:val="FirstParagraph"/>
      </w:pPr>
      <w:r>
        <w:t xml:space="preserve">This research paper examines the critical function of the Customs Officer within the specific geographical and economic context of United Kingdom Birmingham. As a pivotal hub for logistics, trade, and international transport in the West Midlands, Birmingham presents unique challenges for border control authorities post-Brexit. This document explores the shifting responsibilities of Customs Officers from traditional revenue collection to complex security enforcement and supply chain facilitation. By analyzing local infrastructure such as Birmingham Airport and regional freight corridors, this paper highlights how Customs Officers serve as the frontline defense for national security while simultaneously enabling economic growth in United Kingdom Birmingham.</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Customs Officer</w:t>
      </w:r>
      <w:r>
        <w:t xml:space="preserve">, officially recognized as a Border Force officer or HM Revenue and Customs (HMRC) officer depending on the specific operational mandate, is undergoing a profound transformation. Historically focused on the collection of tariffs and duties, modern customs enforcement has expanded to encompass counter-terrorism, drug interdiction, intellectual property rights protection, and public health safety. This shift is particularly pronounced in major metropolitan hubs like</w:t>
      </w:r>
      <w:r>
        <w:t xml:space="preserve"> </w:t>
      </w:r>
      <w:r>
        <w:rPr>
          <w:bCs/>
          <w:b/>
        </w:rPr>
        <w:t xml:space="preserve">United Kingdom Birmingham</w:t>
      </w:r>
      <w:r>
        <w:t xml:space="preserve">.</w:t>
      </w:r>
    </w:p>
    <w:p>
      <w:pPr>
        <w:pStyle w:val="BodyText"/>
      </w:pPr>
      <w:r>
        <w:t xml:space="preserve">Birmingham stands as the second-largest city in England and serves as the heart of the Midlands industrial engine. Its strategic location makes it a critical node in both domestic and international supply chains. The presence of Birmingham New Street railway station, extensive motorway networks (including the M6 and M42), Birmingham International Airport, and nearby seaports via road links means that</w:t>
      </w:r>
      <w:r>
        <w:t xml:space="preserve"> </w:t>
      </w:r>
      <w:r>
        <w:rPr>
          <w:bCs/>
          <w:b/>
        </w:rPr>
        <w:t xml:space="preserve">United Kingdom Birmingham</w:t>
      </w:r>
      <w:r>
        <w:t xml:space="preserve"> </w:t>
      </w:r>
      <w:r>
        <w:t xml:space="preserve">is a gateway for goods entering the nation. Consequently, the effectiveness of every</w:t>
      </w:r>
      <w:r>
        <w:t xml:space="preserve"> </w:t>
      </w:r>
      <w:r>
        <w:rPr>
          <w:bCs/>
          <w:b/>
        </w:rPr>
        <w:t xml:space="preserve">Customs Officer</w:t>
      </w:r>
      <w:r>
        <w:t xml:space="preserve"> </w:t>
      </w:r>
      <w:r>
        <w:t xml:space="preserve">deployed in this region has far-reaching implications for national security and economic stability.</w:t>
      </w:r>
    </w:p>
    <w:bookmarkEnd w:id="21"/>
    <w:bookmarkStart w:id="22" w:name="Xb54e4a04907432f6498f083526a28240399e911"/>
    <w:p>
      <w:pPr>
        <w:pStyle w:val="Heading2"/>
      </w:pPr>
      <w:r>
        <w:t xml:space="preserve">2. The Strategic Importance of United Kingdom Birmingham to Border Control</w:t>
      </w:r>
    </w:p>
    <w:p>
      <w:pPr>
        <w:pStyle w:val="FirstParagraph"/>
      </w:pPr>
      <w:r>
        <w:t xml:space="preserve">To understand the workload and necessity of</w:t>
      </w:r>
      <w:r>
        <w:t xml:space="preserve"> </w:t>
      </w:r>
      <w:r>
        <w:rPr>
          <w:bCs/>
          <w:b/>
        </w:rPr>
        <w:t xml:space="preserve">Customs Officers</w:t>
      </w:r>
      <w:r>
        <w:t xml:space="preserve">, one must first appreciate the logistical density of</w:t>
      </w:r>
      <w:r>
        <w:t xml:space="preserve"> </w:t>
      </w:r>
      <w:r>
        <w:rPr>
          <w:bCs/>
          <w:b/>
        </w:rPr>
        <w:t xml:space="preserve">United Kingdom Birmingham</w:t>
      </w:r>
      <w:r>
        <w:t xml:space="preserve">. The city is not a port city in the traditional sense, but it is a "port" for land-based logistics. Goods arriving at Dover or Felixstowe are often transshipped through Birmingham’s distribution centers before reaching final destinations across the UK and beyond.</w:t>
      </w:r>
    </w:p>
    <w:p>
      <w:pPr>
        <w:pStyle w:val="BodyText"/>
      </w:pPr>
      <w:r>
        <w:t xml:space="preserve">Birmingham International Airport further complicates this landscape by handling significant cargo volumes alongside passenger traffic. This dual-use infrastructure requires</w:t>
      </w:r>
      <w:r>
        <w:t xml:space="preserve"> </w:t>
      </w:r>
      <w:r>
        <w:rPr>
          <w:bCs/>
          <w:b/>
        </w:rPr>
        <w:t xml:space="preserve">Customs Officers</w:t>
      </w:r>
      <w:r>
        <w:t xml:space="preserve"> </w:t>
      </w:r>
      <w:r>
        <w:t xml:space="preserve">to be highly trained in distinguishing between legitimate commercial air freight and potential smuggling vectors. The airport serves as a critical entry point for high-value goods, pharmaceuticals, and technology components from the Middle East, Africa, and Asia. Therefore,</w:t>
      </w:r>
      <w:r>
        <w:t xml:space="preserve"> </w:t>
      </w:r>
      <w:r>
        <w:rPr>
          <w:bCs/>
          <w:b/>
        </w:rPr>
        <w:t xml:space="preserve">Customs Officers</w:t>
      </w:r>
      <w:r>
        <w:t xml:space="preserve"> </w:t>
      </w:r>
      <w:r>
        <w:t xml:space="preserve">stationed here must possess specialized knowledge regarding air cargo regulations.</w:t>
      </w:r>
    </w:p>
    <w:bookmarkEnd w:id="22"/>
    <w:bookmarkStart w:id="23" w:name="post-brexit-regulatory-complexities"/>
    <w:p>
      <w:pPr>
        <w:pStyle w:val="Heading2"/>
      </w:pPr>
      <w:r>
        <w:t xml:space="preserve">3. Post-Brexit Regulatory Complexities</w:t>
      </w:r>
    </w:p>
    <w:p>
      <w:pPr>
        <w:pStyle w:val="FirstParagraph"/>
      </w:pPr>
      <w:r>
        <w:t xml:space="preserve">The departure of the United Kingdom from the European Union introduced a paradigm shift for all</w:t>
      </w:r>
      <w:r>
        <w:t xml:space="preserve"> </w:t>
      </w:r>
      <w:r>
        <w:rPr>
          <w:bCs/>
          <w:b/>
        </w:rPr>
        <w:t xml:space="preserve">Customs Officers</w:t>
      </w:r>
      <w:r>
        <w:t xml:space="preserve">. The implementation of new customs declarations, rules of origin checks, and sanitary and phytosanitary controls has drastically increased administrative burdens. In</w:t>
      </w:r>
      <w:r>
        <w:t xml:space="preserve"> </w:t>
      </w:r>
      <w:r>
        <w:rPr>
          <w:bCs/>
          <w:b/>
        </w:rPr>
        <w:t xml:space="preserve">United Kingdom Birmingham</w:t>
      </w:r>
      <w:r>
        <w:t xml:space="preserve">, where many small and medium-sized enterprises (SMEs) rely on cross-border trade with Europe, these changes are particularly acute.</w:t>
      </w:r>
    </w:p>
    <w:p>
      <w:pPr>
        <w:pStyle w:val="BodyText"/>
      </w:pPr>
      <w:r>
        <w:rPr>
          <w:bCs/>
          <w:b/>
        </w:rPr>
        <w:t xml:space="preserve">Customs Officers</w:t>
      </w:r>
      <w:r>
        <w:t xml:space="preserve"> </w:t>
      </w:r>
      <w:r>
        <w:t xml:space="preserve">now face the dual challenge of enforcing strict regulatory compliance while maintaining the flow of goods. A delay in clearance at Birmingham’s logistics parks can ripple through the national supply chain, affecting everything from food freshness to automotive manufacturing lines. Research indicates that effective communication between</w:t>
      </w:r>
      <w:r>
        <w:t xml:space="preserve"> </w:t>
      </w:r>
      <w:r>
        <w:rPr>
          <w:bCs/>
          <w:b/>
        </w:rPr>
        <w:t xml:space="preserve">Customs Officers</w:t>
      </w:r>
      <w:r>
        <w:t xml:space="preserve"> </w:t>
      </w:r>
      <w:r>
        <w:t xml:space="preserve">and local businesses is vital to mitigate these disruptions. The modern</w:t>
      </w:r>
      <w:r>
        <w:t xml:space="preserve"> </w:t>
      </w:r>
      <w:r>
        <w:rPr>
          <w:bCs/>
          <w:b/>
        </w:rPr>
        <w:t xml:space="preserve">Customs Officer</w:t>
      </w:r>
      <w:r>
        <w:t xml:space="preserve"> </w:t>
      </w:r>
      <w:r>
        <w:t xml:space="preserve">in Birmingham must therefore act not only as an enforcer but also as a facilitator of trade, providing guidance to businesses navigating the new regulatory landscape.</w:t>
      </w:r>
    </w:p>
    <w:bookmarkEnd w:id="23"/>
    <w:bookmarkStart w:id="24" w:name="X58fa7737c9736928e693fa4ae652ab20477732d"/>
    <w:p>
      <w:pPr>
        <w:pStyle w:val="Heading2"/>
      </w:pPr>
      <w:r>
        <w:t xml:space="preserve">4. Security Threats and Intelligence-Led Policing</w:t>
      </w:r>
    </w:p>
    <w:p>
      <w:pPr>
        <w:pStyle w:val="FirstParagraph"/>
      </w:pPr>
      <w:r>
        <w:t xml:space="preserve">Beyond economic considerations, the primary duty of every</w:t>
      </w:r>
      <w:r>
        <w:t xml:space="preserve"> </w:t>
      </w:r>
      <w:r>
        <w:rPr>
          <w:bCs/>
          <w:b/>
        </w:rPr>
        <w:t xml:space="preserve">Customs Officer</w:t>
      </w:r>
      <w:r>
        <w:t xml:space="preserve"> </w:t>
      </w:r>
      <w:r>
        <w:t xml:space="preserve">is national security.</w:t>
      </w:r>
      <w:r>
        <w:t xml:space="preserve"> </w:t>
      </w:r>
      <w:r>
        <w:rPr>
          <w:bCs/>
          <w:b/>
        </w:rPr>
        <w:t xml:space="preserve">United Kingdom Birmingham</w:t>
      </w:r>
      <w:r>
        <w:t xml:space="preserve">, like all major urban centers, is a potential target for illicit activities including the trafficking of controlled substances, counterfeit goods, and illegal immigration.</w:t>
      </w:r>
    </w:p>
    <w:p>
      <w:pPr>
        <w:pStyle w:val="BodyText"/>
      </w:pPr>
      <w:r>
        <w:t xml:space="preserve">The complexity lies in the volume of trade. With thousands of containers moving through the West Midlands daily,</w:t>
      </w:r>
      <w:r>
        <w:t xml:space="preserve"> </w:t>
      </w:r>
      <w:r>
        <w:rPr>
          <w:bCs/>
          <w:b/>
        </w:rPr>
        <w:t xml:space="preserve">Customs Officers</w:t>
      </w:r>
      <w:r>
        <w:t xml:space="preserve"> </w:t>
      </w:r>
      <w:r>
        <w:t xml:space="preserve">cannot inspect every shipment manually. Instead, they rely on intelligence-led policing and risk assessment algorithms. This requires a high level of analytical skill among officers to identify anomalies in shipping manifests or behavioral patterns at checkpoints along the M6 motorway corridor.</w:t>
      </w:r>
    </w:p>
    <w:p>
      <w:pPr>
        <w:pStyle w:val="BodyText"/>
      </w:pPr>
      <w:r>
        <w:t xml:space="preserve">Narcotics trafficking remains a significant concern. Recent data suggests that drug smuggling routes are diversifying, with</w:t>
      </w:r>
      <w:r>
        <w:t xml:space="preserve"> </w:t>
      </w:r>
      <w:r>
        <w:rPr>
          <w:bCs/>
          <w:b/>
        </w:rPr>
        <w:t xml:space="preserve">United Kingdom Birmingham</w:t>
      </w:r>
      <w:r>
        <w:t xml:space="preserve"> </w:t>
      </w:r>
      <w:r>
        <w:t xml:space="preserve">serving as both a transit hub and a destination market.</w:t>
      </w:r>
      <w:r>
        <w:t xml:space="preserve"> </w:t>
      </w:r>
      <w:r>
        <w:rPr>
          <w:bCs/>
          <w:b/>
        </w:rPr>
        <w:t xml:space="preserve">Customs Officers</w:t>
      </w:r>
      <w:r>
        <w:t xml:space="preserve"> </w:t>
      </w:r>
      <w:r>
        <w:t xml:space="preserve">must be equipped with advanced detection technology, such as x-ray scanners and sniffer dogs, to combat these threats effectively. Furthermore, the rise in counterfeit consumer goods—ranging from luxury fashion items to dangerous electronics—poses health and safety risks that require vigilant oversight by</w:t>
      </w:r>
      <w:r>
        <w:t xml:space="preserve"> </w:t>
      </w:r>
      <w:r>
        <w:rPr>
          <w:bCs/>
          <w:b/>
        </w:rPr>
        <w:t xml:space="preserve">Customs Officers</w:t>
      </w:r>
      <w:r>
        <w:t xml:space="preserve">.</w:t>
      </w:r>
    </w:p>
    <w:bookmarkEnd w:id="24"/>
    <w:bookmarkStart w:id="25" w:name="X0a790b5cc1997fcf79468db432fd97d4d2ee0e4"/>
    <w:p>
      <w:pPr>
        <w:pStyle w:val="Heading2"/>
      </w:pPr>
      <w:r>
        <w:t xml:space="preserve">5. Technological Integration and Future Trends</w:t>
      </w:r>
    </w:p>
    <w:p>
      <w:pPr>
        <w:pStyle w:val="FirstParagraph"/>
      </w:pPr>
      <w:r>
        <w:t xml:space="preserve">The future of customs enforcement in</w:t>
      </w:r>
      <w:r>
        <w:t xml:space="preserve"> </w:t>
      </w:r>
      <w:r>
        <w:rPr>
          <w:bCs/>
          <w:b/>
        </w:rPr>
        <w:t xml:space="preserve">United Kingdom Birmingham</w:t>
      </w:r>
      <w:r>
        <w:t xml:space="preserve"> </w:t>
      </w:r>
      <w:r>
        <w:t xml:space="preserve">lies in technology. The integration of Artificial Intelligence (AI) and Big Data analytics is transforming how</w:t>
      </w:r>
      <w:r>
        <w:t xml:space="preserve"> </w:t>
      </w:r>
      <w:r>
        <w:rPr>
          <w:bCs/>
          <w:b/>
        </w:rPr>
        <w:t xml:space="preserve">Customs Officers</w:t>
      </w:r>
    </w:p>
    <w:p>
      <w:pPr>
        <w:pStyle w:val="BodyText"/>
      </w:pPr>
      <w:r>
        <w:t xml:space="preserve">In</w:t>
      </w:r>
      <w:r>
        <w:t xml:space="preserve"> </w:t>
      </w:r>
      <w:r>
        <w:rPr>
          <w:bCs/>
          <w:b/>
        </w:rPr>
        <w:t xml:space="preserve">United Kingdom Birmingham</w:t>
      </w:r>
      <w:r>
        <w:t xml:space="preserve">, pilot programs for digital customs declarations are already underway. This shift reduces paperwork and allows for real-time data sharing between HMRC, Border Force, and international partners. For the</w:t>
      </w:r>
      <w:r>
        <w:t xml:space="preserve"> </w:t>
      </w:r>
      <w:r>
        <w:rPr>
          <w:bCs/>
          <w:b/>
        </w:rPr>
        <w:t xml:space="preserve">Customs Officer</w:t>
      </w:r>
      <w:r>
        <w:t xml:space="preserve">, this means a transition from clerical work to strategic oversight. Training programs in</w:t>
      </w:r>
      <w:r>
        <w:t xml:space="preserve"> </w:t>
      </w:r>
      <w:r>
        <w:rPr>
          <w:bCs/>
          <w:b/>
        </w:rPr>
        <w:t xml:space="preserve">United Kingdom Birmingham</w:t>
      </w:r>
    </w:p>
    <w:bookmarkEnd w:id="25"/>
    <w:bookmarkStart w:id="26" w:name="Xdccd0a755d57ca4daa87a7de7ece84bda2bd63c"/>
    <w:p>
      <w:pPr>
        <w:pStyle w:val="Heading2"/>
      </w:pPr>
      <w:r>
        <w:t xml:space="preserve">6. Community Relations and Public Perception</w:t>
      </w:r>
    </w:p>
    <w:p>
      <w:pPr>
        <w:pStyle w:val="FirstParagraph"/>
      </w:pPr>
      <w:r>
        <w:t xml:space="preserve">The relationship between</w:t>
      </w:r>
      <w:r>
        <w:t xml:space="preserve"> </w:t>
      </w:r>
      <w:r>
        <w:rPr>
          <w:bCs/>
          <w:b/>
        </w:rPr>
        <w:t xml:space="preserve">Customs OfficersUnited Kingdom Birmingham</w:t>
      </w:r>
      <w:r>
        <w:t xml:space="preserve">, cultural competency is a key skill for officers interacting with travelers and business owners from varied backgrounds.</w:t>
      </w:r>
    </w:p>
    <w:p>
      <w:pPr>
        <w:pStyle w:val="BodyText"/>
      </w:pPr>
      <w:r>
        <w:t xml:space="preserve">Mistakes or perceived unfairness in customs enforcement can lead to significant reputational damage and operational friction. Therefore, training modules for</w:t>
      </w:r>
      <w:r>
        <w:t xml:space="preserve"> </w:t>
      </w:r>
      <w:r>
        <w:rPr>
          <w:bCs/>
          <w:b/>
        </w:rPr>
        <w:t xml:space="preserve">Customs Officers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Customs OfficerUnited Kingdom BirminghamUnited Kingdom Birmingham</w:t>
      </w:r>
    </w:p>
    <w:p>
      <w:pPr>
        <w:pStyle w:val="BodyText"/>
      </w:pPr>
      <w:r>
        <w:t xml:space="preserve">Post-Brexit realities have amplified these challenges, requiring continuous professional development and technological investment. As global trade patterns evolve, so too must the strategies of</w:t>
      </w:r>
      <w:r>
        <w:t xml:space="preserve"> </w:t>
      </w:r>
      <w:r>
        <w:rPr>
          <w:bCs/>
          <w:b/>
        </w:rPr>
        <w:t xml:space="preserve">Customs OfficersUnited Kingdom Birmingham</w:t>
      </w:r>
      <w:r>
        <w:t xml:space="preserve">, ensuring that officers are well-equipped with modern tools and training to meet current and future demands.</w:t>
      </w:r>
    </w:p>
    <w:p>
      <w:pPr>
        <w:pStyle w:val="BodyText"/>
      </w:pPr>
      <w:r>
        <w:t xml:space="preserve">In summary, the effectiveness of border security and trade facilitation in the UK is directly linked to the performance of</w:t>
      </w:r>
      <w:r>
        <w:t xml:space="preserve"> </w:t>
      </w:r>
      <w:r>
        <w:rPr>
          <w:bCs/>
          <w:b/>
        </w:rPr>
        <w:t xml:space="preserve">Customs OfficersUnited Kingdom Birmingham</w:t>
      </w:r>
      <w:r>
        <w:t xml:space="preserve">. Their work ensures that while borders remain secure, commerce continues to flow, supporting both national safety and economic prosperity.</w:t>
      </w:r>
    </w:p>
    <w:p>
      <w:pPr>
        <w:pStyle w:val="BodyText"/>
      </w:pPr>
      <w:r>
        <w:rPr>
          <w:iCs/>
          <w:i/>
        </w:rPr>
        <w:t xml:space="preserve">Note: This research paper is a simulated academic document prepared for illustrative purposes regarding the role of customs enforcement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Customs Officer in United Kingdom Birmingham</dc:title>
  <dc:creator/>
  <dc:language>en</dc:language>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