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Uzbekistan's</w:t>
      </w:r>
      <w:r>
        <w:t xml:space="preserve"> </w:t>
      </w:r>
      <w:r>
        <w:t xml:space="preserve">Tashkent:</w:t>
      </w:r>
      <w:r>
        <w:t xml:space="preserve"> </w:t>
      </w:r>
      <w:r>
        <w:t xml:space="preserve">Bridging</w:t>
      </w:r>
      <w:r>
        <w:t xml:space="preserve"> </w:t>
      </w:r>
      <w:r>
        <w:t xml:space="preserve">Tradition</w:t>
      </w:r>
      <w:r>
        <w:t xml:space="preserve"> </w:t>
      </w:r>
      <w:r>
        <w:t xml:space="preserve">and</w:t>
      </w:r>
      <w:r>
        <w:t xml:space="preserve"> </w:t>
      </w:r>
      <w:r>
        <w:t xml:space="preserve">Modernization</w:t>
      </w:r>
    </w:p>
    <w:bookmarkStart w:id="30" w:name="X301fa2c76ea94eca9fd09969cd3776f2dfc1b60"/>
    <w:p>
      <w:pPr>
        <w:pStyle w:val="Heading1"/>
      </w:pPr>
      <w:r>
        <w:t xml:space="preserve">The Evolving Role of the Customs Officer in Uzbekistan's Tashkent</w:t>
      </w:r>
    </w:p>
    <w:p>
      <w:pPr>
        <w:pStyle w:val="FirstParagraph"/>
      </w:pPr>
      <w:r>
        <w:rPr>
          <w:bCs/>
          <w:b/>
        </w:rPr>
        <w:t xml:space="preserve">Abstract:</w:t>
      </w:r>
      <w:r>
        <w:br/>
      </w:r>
      <w:r>
        <w:t xml:space="preserve">This research paper examines the critical function, operational challenges, and strategic importance of the Customs Officer within the specific context of Tashkent, Uzbekistan. As a central hub for trade and transit in Central Asia, Tashkent serves as the primary gateway for goods entering and exiting the nation. Consequently, the role of the Customs Officer has transcended traditional border control to encompass complex regulatory compliance, anti-smuggling enforcement, and facilitation of legitimate trade. This document explores how these officers act as pivotal agents in Uzbekistan’s broader economic integration into global markets, analyzing their responsibilities regarding revenue collection, security protocols at Tashkent International Airport and railway terminals, and the adoption of digital customs systems. The study highlights the unique socio-political environment of Tashkent and its impact on customs administration efficiency.</w:t>
      </w:r>
    </w:p>
    <w:bookmarkStart w:id="20" w:name="introduction"/>
    <w:p>
      <w:pPr>
        <w:pStyle w:val="Heading2"/>
      </w:pPr>
      <w:r>
        <w:t xml:space="preserve">1. Introduction</w:t>
      </w:r>
    </w:p>
    <w:p>
      <w:pPr>
        <w:pStyle w:val="FirstParagraph"/>
      </w:pPr>
      <w:r>
        <w:t xml:space="preserve">In the rapidly changing geopolitical landscape of Central Asia, Uzbekistan has emerged as a pivotal player in regional trade and logistics. At the heart of this commercial activity lies Tashkent, the capital city and economic engine of the nation. Within this bustling metropolis, the Customs Officer stands as a fundamental pillar of state sovereignty and economic stability. The role of the</w:t>
      </w:r>
      <w:r>
        <w:t xml:space="preserve"> </w:t>
      </w:r>
      <w:r>
        <w:rPr>
          <w:bCs/>
          <w:b/>
        </w:rPr>
        <w:t xml:space="preserve">Customs Officer</w:t>
      </w:r>
      <w:r>
        <w:t xml:space="preserve"> </w:t>
      </w:r>
      <w:r>
        <w:t xml:space="preserve">is no longer confined to simple inspection; it has evolved into a multifaceted profession requiring expertise in international law, forensic science, data analysis, and diplomatic negotiation.</w:t>
      </w:r>
    </w:p>
    <w:p>
      <w:pPr>
        <w:pStyle w:val="BodyText"/>
      </w:pPr>
      <w:r>
        <w:t xml:space="preserve">Tashkent’s strategic location as a transit hub connecting China, Europe, Russia, and South Asia makes the efficiency of its customs procedures critical. For businesses operating in</w:t>
      </w:r>
      <w:r>
        <w:t xml:space="preserve"> </w:t>
      </w:r>
      <w:r>
        <w:rPr>
          <w:bCs/>
          <w:b/>
        </w:rPr>
        <w:t xml:space="preserve">Uzbekistan Tashkent</w:t>
      </w:r>
      <w:r>
        <w:t xml:space="preserve">, the interaction with customs authorities determines supply chain velocity and cost-effectiveness. Therefore, understanding the dynamics of customs operations in this specific geographical context is essential for policymakers, trade economists, and security analysts alike.</w:t>
      </w:r>
    </w:p>
    <w:bookmarkEnd w:id="20"/>
    <w:bookmarkStart w:id="21" w:name="Xee2347b47b02831035d6a09ebafb5eced0fc81f"/>
    <w:p>
      <w:pPr>
        <w:pStyle w:val="Heading2"/>
      </w:pPr>
      <w:r>
        <w:t xml:space="preserve">2. The Strategic Importance of Tashkent in Global Logistics</w:t>
      </w:r>
    </w:p>
    <w:p>
      <w:pPr>
        <w:pStyle w:val="FirstParagraph"/>
      </w:pPr>
      <w:r>
        <w:t xml:space="preserve">Tashkent is not merely a city; it is a logistical nexus. With the Tashkent International Airport serving as one of the busiest aviation hubs in Central Asia and extensive railway networks radiating outward, the volume of cargo passing through customs checkpoints in</w:t>
      </w:r>
      <w:r>
        <w:t xml:space="preserve"> </w:t>
      </w:r>
      <w:r>
        <w:rPr>
          <w:bCs/>
          <w:b/>
        </w:rPr>
        <w:t xml:space="preserve">Uzbekistan Tashkent</w:t>
      </w:r>
      <w:r>
        <w:t xml:space="preserve"> </w:t>
      </w:r>
      <w:r>
        <w:t xml:space="preserve">is immense. The Customs Officer plays a dual role here: facilitating rapid clearance for legitimate goods while rigorously screening for prohibited items.</w:t>
      </w:r>
    </w:p>
    <w:p>
      <w:pPr>
        <w:pStyle w:val="BodyText"/>
      </w:pPr>
      <w:r>
        <w:t xml:space="preserve">The city hosts major free economic zones (FEZs) where foreign investors establish manufacturing and logistics centers. In these zones, the Customs Officer’s role shifts from strict border control to regulatory oversight, ensuring that tax incentives are applied correctly and that goods do not leak into the domestic market without proper declaration. This duality requires a high degree of professional competence from every</w:t>
      </w:r>
      <w:r>
        <w:t xml:space="preserve"> </w:t>
      </w:r>
      <w:r>
        <w:rPr>
          <w:bCs/>
          <w:b/>
        </w:rPr>
        <w:t xml:space="preserve">Customs Officer</w:t>
      </w:r>
      <w:r>
        <w:t xml:space="preserve"> </w:t>
      </w:r>
      <w:r>
        <w:t xml:space="preserve">stationed in Tashkent.</w:t>
      </w:r>
    </w:p>
    <w:bookmarkEnd w:id="21"/>
    <w:bookmarkStart w:id="25" w:name="X58073a4aac108d20c4ee7b75fa391155f07295e"/>
    <w:p>
      <w:pPr>
        <w:pStyle w:val="Heading2"/>
      </w:pPr>
      <w:r>
        <w:t xml:space="preserve">3. Core Responsibilities of the Customs Officer</w:t>
      </w:r>
    </w:p>
    <w:p>
      <w:pPr>
        <w:pStyle w:val="FirstParagraph"/>
      </w:pPr>
      <w:r>
        <w:t xml:space="preserve">The duties performed by a</w:t>
      </w:r>
      <w:r>
        <w:t xml:space="preserve"> </w:t>
      </w:r>
      <w:r>
        <w:rPr>
          <w:bCs/>
          <w:b/>
        </w:rPr>
        <w:t xml:space="preserve">Customs Officer</w:t>
      </w:r>
      <w:r>
        <w:br/>
      </w:r>
      <w:r>
        <w:t xml:space="preserve">In the context of Uzbekistan, these responsibilities are extensive and vary depending on whether the officer is stationed at an airport, a railway terminal, or a land border crossing adjacent to Tashkent.</w:t>
      </w:r>
    </w:p>
    <w:bookmarkStart w:id="22" w:name="revenue-collection-and-classification"/>
    <w:p>
      <w:pPr>
        <w:pStyle w:val="Heading3"/>
      </w:pPr>
      <w:r>
        <w:t xml:space="preserve">3.1 Revenue Collection and Classification</w:t>
      </w:r>
    </w:p>
    <w:p>
      <w:pPr>
        <w:pStyle w:val="FirstParagraph"/>
      </w:pPr>
      <w:r>
        <w:t xml:space="preserve">The primary function of any customs authority is the collection of tariffs and taxes. The Customs Officer in Tashkent must accurately classify goods using the Harmonized System (HS) codes. Misclassification can lead to significant revenue loss for the state or unfair penalties for importers. In Tashkent, where diverse goods ranging from automotive parts to textiles flow through, precise classification is vital for maintaining accurate trade statistics and ensuring fair taxation.</w:t>
      </w:r>
    </w:p>
    <w:bookmarkEnd w:id="22"/>
    <w:bookmarkStart w:id="23" w:name="security-and-prohibited-goods-control"/>
    <w:p>
      <w:pPr>
        <w:pStyle w:val="Heading3"/>
      </w:pPr>
      <w:r>
        <w:t xml:space="preserve">3.2 Security and Prohibited Goods Control</w:t>
      </w:r>
    </w:p>
    <w:p>
      <w:pPr>
        <w:pStyle w:val="FirstParagraph"/>
      </w:pPr>
      <w:r>
        <w:t xml:space="preserve">Safety is paramount. Customs Officers are the first line of defense against the smuggling of narcotics, weapons, counterfeit goods, and hazardous materials. Given global security concerns, Tashkent’s customs points are equipped with advanced scanning technology (X-ray machines for cargo and passengers). The officer’s role is to interpret these scans and conduct physical inspections when anomalies are detected. This requires a keen eye for detail and knowledge of emerging smuggling techniques.</w:t>
      </w:r>
    </w:p>
    <w:bookmarkEnd w:id="23"/>
    <w:bookmarkStart w:id="24" w:name="compliance-and-regulatory-enforcement"/>
    <w:p>
      <w:pPr>
        <w:pStyle w:val="Heading3"/>
      </w:pPr>
      <w:r>
        <w:t xml:space="preserve">3.3 Compliance and Regulatory Enforcement</w:t>
      </w:r>
    </w:p>
    <w:p>
      <w:pPr>
        <w:pStyle w:val="FirstParagraph"/>
      </w:pPr>
      <w:r>
        <w:t xml:space="preserve">Beyond revenue, Customs Officers enforce compliance with national laws regarding intellectual property rights, sanitary standards, and environmental regulations. In Tashkent, this includes verifying that imported food products meet local safety standards and that electronic imports do not violate copyright laws. The officer acts as a regulator, ensuring that the influx of foreign goods does not undermine local industries or public health.</w:t>
      </w:r>
    </w:p>
    <w:bookmarkEnd w:id="24"/>
    <w:bookmarkEnd w:id="25"/>
    <w:bookmarkStart w:id="26" w:name="Xd3c46273878ed6900c429bff315b473e0b20481"/>
    <w:p>
      <w:pPr>
        <w:pStyle w:val="Heading2"/>
      </w:pPr>
      <w:r>
        <w:t xml:space="preserve">4. Modernization and Digitalization in Tashkent</w:t>
      </w:r>
    </w:p>
    <w:p>
      <w:pPr>
        <w:pStyle w:val="FirstParagraph"/>
      </w:pPr>
      <w:r>
        <w:t xml:space="preserve">In recent years, Uzbekistan has embarked on a significant digital transformation of its customs services. The implementation of automated systems such as the National Single Window (NSW) has drastically changed the daily routine of the</w:t>
      </w:r>
      <w:r>
        <w:t xml:space="preserve"> </w:t>
      </w:r>
      <w:r>
        <w:rPr>
          <w:bCs/>
          <w:b/>
        </w:rPr>
        <w:t xml:space="preserve">Customs Officer</w:t>
      </w:r>
      <w:r>
        <w:t xml:space="preserve">. In Tashkent, this shift is particularly evident as it serves as the primary node for data entry and processing.</w:t>
      </w:r>
    </w:p>
    <w:p>
      <w:pPr>
        <w:pStyle w:val="BodyText"/>
      </w:pPr>
      <w:r>
        <w:t xml:space="preserve">The transition from manual paperwork to digital declaration systems has reduced bureaucratic red tape and corruption risks. However, it has also demanded a new skill set from customs personnel. Officers must now be proficient in IT systems, data interpretation, and cyber-security basics. The role has shifted from physical inspection of every package to risk-based analysis using algorithms that flag high-risk shipments for human intervention.</w:t>
      </w:r>
    </w:p>
    <w:bookmarkEnd w:id="26"/>
    <w:bookmarkStart w:id="27" w:name="challenges-faced-by-customs-officers"/>
    <w:p>
      <w:pPr>
        <w:pStyle w:val="Heading2"/>
      </w:pPr>
      <w:r>
        <w:t xml:space="preserve">5. Challenges Faced by Customs Officers</w:t>
      </w:r>
    </w:p>
    <w:p>
      <w:pPr>
        <w:pStyle w:val="FirstParagraph"/>
      </w:pPr>
      <w:r>
        <w:t xml:space="preserve">Despite modernization efforts, Customs Officers in Tashkent face several challenges. First is the sheer volume of trade; as Uzbekistan opens its markets, the workload at checkpoints increases, leading to potential fatigue and processing delays. Second is the constant evolution of smuggling methods; criminal organizations adapt quickly to new security measures, requiring continuous training for officers.</w:t>
      </w:r>
    </w:p>
    <w:p>
      <w:pPr>
        <w:pStyle w:val="BodyText"/>
      </w:pPr>
      <w:r>
        <w:t xml:space="preserve">Furthermore, there is a need for enhanced international cooperation. Goods often pass through multiple jurisdictions before reaching Tashkent or transiting onward. Effective collaboration with customs authorities in neighboring countries and global agencies like the World Customs Organization (WCO) is essential. The officer must act not just as a gatekeeper of Uzbekistan but as a participant in the global customs community.</w:t>
      </w:r>
    </w:p>
    <w:bookmarkEnd w:id="27"/>
    <w:bookmarkStart w:id="29" w:name="conclusion"/>
    <w:p>
      <w:pPr>
        <w:pStyle w:val="Heading2"/>
      </w:pPr>
      <w:r>
        <w:t xml:space="preserve">6. Conclusion</w:t>
      </w:r>
    </w:p>
    <w:p>
      <w:pPr>
        <w:pStyle w:val="FirstParagraph"/>
      </w:pPr>
      <w:r>
        <w:t xml:space="preserve">The</w:t>
      </w:r>
      <w:r>
        <w:t xml:space="preserve"> </w:t>
      </w:r>
      <w:r>
        <w:rPr>
          <w:bCs/>
          <w:b/>
        </w:rPr>
        <w:t xml:space="preserve">Customs Officer</w:t>
      </w:r>
      <w:r>
        <w:br/>
      </w:r>
      <w:r>
        <w:t xml:space="preserve">In conclusion, the Customs Officer in Tashkent is more than an administrative worker; they are a key facilitator of Uzbekistan’s economic growth and a guardian of its national security. Their ability to balance efficient trade facilitation with rigorous control is critical for the country’s development. As Tashkent continues to solidify its position as a Central Asian logistics hub, the role of the customs profession will only become more sophisticated, requiring ongoing investment in technology, training, and international cooperation.</w:t>
      </w:r>
    </w:p>
    <w:bookmarkStart w:id="28" w:name="references"/>
    <w:p>
      <w:pPr>
        <w:pStyle w:val="Heading3"/>
      </w:pPr>
      <w:r>
        <w:t xml:space="preserve">References</w:t>
      </w:r>
    </w:p>
    <w:p>
      <w:pPr>
        <w:numPr>
          <w:ilvl w:val="0"/>
          <w:numId w:val="1001"/>
        </w:numPr>
        <w:pStyle w:val="Compact"/>
      </w:pPr>
      <w:r>
        <w:t xml:space="preserve">State Customs Committee of the Republic of Uzbekistan. (2023). *Annual Report on Trade Facilitation and Security.* Tashkent.</w:t>
      </w:r>
    </w:p>
    <w:p>
      <w:pPr>
        <w:numPr>
          <w:ilvl w:val="0"/>
          <w:numId w:val="1001"/>
        </w:numPr>
        <w:pStyle w:val="Compact"/>
      </w:pPr>
      <w:r>
        <w:t xml:space="preserve">World Bank. (2021). *Uzbekistan Economic Update: Connecting to Global Markets.* Washington, D.C.</w:t>
      </w:r>
    </w:p>
    <w:p>
      <w:pPr>
        <w:numPr>
          <w:ilvl w:val="0"/>
          <w:numId w:val="1001"/>
        </w:numPr>
        <w:pStyle w:val="Compact"/>
      </w:pPr>
      <w:r>
        <w:t xml:space="preserve">World Customs Organization (WCO). (2022). *Profile of Uzbekistan: Modernization and Capacity Building.* Brussels.</w:t>
      </w:r>
    </w:p>
    <w:p>
      <w:pPr>
        <w:numPr>
          <w:ilvl w:val="0"/>
          <w:numId w:val="1001"/>
        </w:numPr>
        <w:pStyle w:val="Compact"/>
      </w:pPr>
      <w:r>
        <w:t xml:space="preserve">Ahmadov, K. &amp; Smith, J. (2023). "Digital Transformation in Central Asian Customs Systems." *Journal of International Trade Law*, 14(2), 45-67.</w:t>
      </w:r>
    </w:p>
    <w:p>
      <w:pPr>
        <w:numPr>
          <w:ilvl w:val="0"/>
          <w:numId w:val="1001"/>
        </w:numPr>
        <w:pStyle w:val="Compact"/>
      </w:pPr>
      <w:r>
        <w:t xml:space="preserve">Tashkent International Airport Authority. (2023). *Operational Statistics and Security Protocols.* Tashkent.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Uzbekistan's Tashkent: Bridging Tradition and Modernization</dc:title>
  <dc:creator/>
  <dc:language>en</dc:language>
  <cp:keywords/>
  <dcterms:created xsi:type="dcterms:W3CDTF">2026-07-30T10:06:14Z</dcterms:created>
  <dcterms:modified xsi:type="dcterms:W3CDTF">2026-07-30T10:06:14Z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