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9" w:name="Xaa79bf498ac904a94b313507bb9b35712d5276f"/>
    <w:p>
      <w:pPr>
        <w:pStyle w:val="Heading1"/>
      </w:pPr>
      <w:r>
        <w:t xml:space="preserve">The Evolving Role of the Customs Officer in Venezuela:</w:t>
      </w:r>
      <w:r>
        <w:br/>
      </w:r>
      <w:r>
        <w:t xml:space="preserve">A Case Study of Caracas</w:t>
      </w:r>
    </w:p>
    <w:p>
      <w:pPr>
        <w:pStyle w:val="FirstParagraph"/>
      </w:pPr>
      <w:r>
        <w:rPr>
          <w:bCs/>
          <w:b/>
        </w:rPr>
        <w:t xml:space="preserve">Date:</w:t>
      </w:r>
      <w:r>
        <w:t xml:space="preserve"> </w:t>
      </w:r>
      <w:r>
        <w:t xml:space="preserve">October 2023</w:t>
      </w:r>
      <w:r>
        <w:br/>
      </w:r>
      <w:r>
        <w:rPr>
          <w:bCs/>
          <w:b/>
        </w:rPr>
        <w:t xml:space="preserve">Subject:</w:t>
      </w:r>
      <w:r>
        <w:t xml:space="preserve">Panorama Fiscal y Aduanero (Panafiscal)</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international trade and border control in Venezuela has undergone radical transformations over the past two decades. At the heart of this complex regulatory environment stands the Customs Officer, a professional whose role extends far beyond simple merchandise inspection. In Caracas, Venezuela’s capital and primary economic hub, the Customs Officer serves as a critical gatekeeper for national sovereignty, fiscal integrity, and public security. This research paper explores the multifaceted duties of the Customs Officer in Caracas amidst an era characterized by hyperinflationary pressures, complex regulatory frameworks such as Panafiscal 13.0/14.0/15.0/238, and evolving geopolitical dynamics.</w:t>
      </w:r>
    </w:p>
    <w:p>
      <w:pPr>
        <w:pStyle w:val="BodyText"/>
      </w:pPr>
      <w:r>
        <w:t xml:space="preserve">In Venezuela, customs administration is governed largely by the Superintendencia Nacional Integrada de Administración Aduanera y Tributaria (Sundae), which replaced previous institutions to create a unified control system. Within this structure, the Customs Officer in Caracas operates at the intersection of economic policy enforcement and judicial support. The primary objective of this document is to analyze how these officers navigate the challenges presented by high volumes of informal trade, currency fluctuations, and strict anti-smuggling protocols in one of Latin America’s most demanding logistical environments.</w:t>
      </w:r>
    </w:p>
    <w:bookmarkEnd w:id="20"/>
    <w:bookmarkStart w:id="21" w:name="X0df71f9c1eaf94f07bb41d5a54b08bde684abad"/>
    <w:p>
      <w:pPr>
        <w:pStyle w:val="Heading2"/>
      </w:pPr>
      <w:r>
        <w:t xml:space="preserve">II. Regulatory Frameworks and Institutional Context</w:t>
      </w:r>
    </w:p>
    <w:p>
      <w:pPr>
        <w:pStyle w:val="FirstParagraph"/>
      </w:pPr>
      <w:r>
        <w:t xml:space="preserve">To understand the function of a Customs Officer in Venezuela, one must first appreciate the dense legal framework that dictates their actions. The Organic Law on Ports (Ley Orgánica de Puertos) and the Ley Aduanera are central to their operations. In Caracas, where commercial activity is concentrated, these laws are enforced with heightened scrutiny due to the city's status as a major entry point for goods via La Guaira port and Simón Bolívar International Airport.</w:t>
      </w:r>
    </w:p>
    <w:p>
      <w:pPr>
        <w:pStyle w:val="BodyText"/>
      </w:pPr>
      <w:r>
        <w:t xml:space="preserve">A defining feature of recent Venezuelan customs policy has been the implementation of integrated systems like Panafiscal. This digital platform aims to streamline import and export procedures while enhancing tax collection efficiency. For the Customs Officer, mastering Panafiscal is no longer optional; it is a fundamental competency required for processing documentation, assessing duties, and flagging suspicious transactions in real-time. The shift toward digitization has attempted to reduce bureaucratic delays ("bancarización" of processes), yet challenges remain regarding internet connectivity and system stability within Caracas government offices.</w:t>
      </w:r>
    </w:p>
    <w:bookmarkEnd w:id="21"/>
    <w:bookmarkStart w:id="25" w:name="Xe678db769145e4ce373c6aea734da5f24075080"/>
    <w:p>
      <w:pPr>
        <w:pStyle w:val="Heading2"/>
      </w:pPr>
      <w:r>
        <w:t xml:space="preserve">III. Key Responsibilities of the Customs Officer in Caracas</w:t>
      </w:r>
    </w:p>
    <w:bookmarkStart w:id="22" w:name="a.-fiscal-control-and-valuation"/>
    <w:p>
      <w:pPr>
        <w:pStyle w:val="Heading3"/>
      </w:pPr>
      <w:r>
        <w:t xml:space="preserve">A. Fiscal Control and Valuation</w:t>
      </w:r>
    </w:p>
    <w:p>
      <w:pPr>
        <w:pStyle w:val="FirstParagraph"/>
      </w:pPr>
      <w:r>
        <w:t xml:space="preserve">The primary duty of any Customs Officer is fiscal control—ensuring that tariffs, taxes (such as IGTF or IVA), and duties are correctly assessed and collected. In Caracas, where the value of goods can fluctuate rapidly due to currency volatility between the Bolívar and foreign currencies like the US Dollar or Euro, valuation accuracy is paramount. Officers must determine whether declared values reflect true market reality to prevent under-invoicing schemes designed to evade taxes.</w:t>
      </w:r>
    </w:p>
    <w:bookmarkEnd w:id="22"/>
    <w:bookmarkStart w:id="23" w:name="b.-contraband-and-smuggling-prevention"/>
    <w:p>
      <w:pPr>
        <w:pStyle w:val="Heading3"/>
      </w:pPr>
      <w:r>
        <w:t xml:space="preserve">B. Contraband and Smuggling Prevention</w:t>
      </w:r>
    </w:p>
    <w:p>
      <w:pPr>
        <w:pStyle w:val="FirstParagraph"/>
      </w:pPr>
      <w:r>
        <w:t xml:space="preserve">Venezuela faces significant challenges regarding contraband (*contrabando*). The Customs Officer in Caracas is trained to detect discrepancies between physical cargo and declared manifests. This involves conducting physical inspections of vehicles, shipping containers, and passenger luggage arriving at key entry points. Given the scarcity of certain imported goods in the domestic market (such as medicines, spare parts for vehicles, and electronics), there is a high incentive for illicit cross-border trade. Officers play a crucial role in disrupting these networks by identifying undeclared items that bypass official channels.</w:t>
      </w:r>
    </w:p>
    <w:bookmarkEnd w:id="23"/>
    <w:bookmarkStart w:id="24" w:name="X5220e189df61a43d5c612a8c7deb6e20b703398"/>
    <w:p>
      <w:pPr>
        <w:pStyle w:val="Heading3"/>
      </w:pPr>
      <w:r>
        <w:t xml:space="preserve">C. Regulatory Compliance and Documentation</w:t>
      </w:r>
    </w:p>
    <w:p>
      <w:pPr>
        <w:pStyle w:val="FirstParagraph"/>
      </w:pPr>
      <w:r>
        <w:t xml:space="preserve">Beyond physical inspection, the Customs Officer acts as an auditor of documentation. They verify certificates of origin, health permits (from SENA or IVIC), and environmental clearances. In Caracas, where many importers handle high volumes of mixed goods—from automobiles to consumer electronics—accuracy in paperwork is essential to prevent bottlenecks at customs warehouses (*almacenes fiscales*). Officers must possess specialized knowledge regarding specific regulatory requirements for different sectors, ensuring that hazardous materials or controlled substances are handled according to international and national safety standards.</w:t>
      </w:r>
    </w:p>
    <w:bookmarkEnd w:id="24"/>
    <w:bookmarkEnd w:id="25"/>
    <w:bookmarkStart w:id="26" w:name="Xc393d7c82a150c3ff09fd6019cf69c17a0b5595"/>
    <w:p>
      <w:pPr>
        <w:pStyle w:val="Heading2"/>
      </w:pPr>
      <w:r>
        <w:t xml:space="preserve">IV. Challenges Faced by Customs Professionals</w:t>
      </w:r>
    </w:p>
    <w:p>
      <w:pPr>
        <w:pStyle w:val="FirstParagraph"/>
      </w:pPr>
      <w:r>
        <w:t xml:space="preserve">The work environment for a Customs Officer in Caracas is fraught with unique challenges. One major issue is the complexity of currency exchange regulations (*SICAD/MELCA* mechanisms historically, and current multi-tier systems). Determining the correct tax base when payments are made in different currencies or through informal channels requires sophisticated judgment.</w:t>
      </w:r>
    </w:p>
    <w:p>
      <w:pPr>
        <w:pStyle w:val="BodyText"/>
      </w:pPr>
      <w:r>
        <w:t xml:space="preserve">Furthermore, security concerns cannot be overlooked. High-value goods passing through Caracas customs zones can become targets for organized crime. Customs Officers often work in high-risk areas and must maintain rigorous personal safety protocols while interacting with potentially aggressive actors involved in illicit trade. Additionally, the erosion of institutional resources means that officers often operate with limited technological support compared to their counterparts in neighboring countries, relying more heavily on manual verification processes.</w:t>
      </w:r>
    </w:p>
    <w:bookmarkEnd w:id="26"/>
    <w:bookmarkStart w:id="27" w:name="X4c8916538c072f324cef2cd26367741811e4e67"/>
    <w:p>
      <w:pPr>
        <w:pStyle w:val="Heading2"/>
      </w:pPr>
      <w:r>
        <w:t xml:space="preserve">V. The Impact of Digitalization on Professional Competence</w:t>
      </w:r>
    </w:p>
    <w:p>
      <w:pPr>
        <w:pStyle w:val="FirstParagraph"/>
      </w:pPr>
      <w:r>
        <w:t xml:space="preserve">The integration of Panafiscal and other digital tools has fundamentally altered the skill set required for a modern Customs Officer in Venezuela. Traditional knowledge of tariff codes is now complemented by data analytics capabilities. Officers must be adept at using algorithms that flag anomalies in import patterns. For instance, if an importer consistently declares goods below market value or uses incorrect Harmonized System (HS) codes to lower duty rates, the system should alert the officer.</w:t>
      </w:r>
    </w:p>
    <w:p>
      <w:pPr>
        <w:pStyle w:val="BodyText"/>
      </w:pPr>
      <w:r>
        <w:t xml:space="preserve">This shift demands continuous training and professional development. The Customs Officer is no longer just a gatekeeper; they are a data analyst enforcing fiscal law. In Caracas, where trade density is highest, this analytical approach allows for targeted inspections rather than random checks, optimizing resource allocation in a strained economic environment.</w:t>
      </w:r>
    </w:p>
    <w:bookmarkEnd w:id="27"/>
    <w:bookmarkStart w:id="28" w:name="vi.-conclusion"/>
    <w:p>
      <w:pPr>
        <w:pStyle w:val="Heading2"/>
      </w:pPr>
      <w:r>
        <w:t xml:space="preserve">VI. Conclusion</w:t>
      </w:r>
    </w:p>
    <w:p>
      <w:pPr>
        <w:pStyle w:val="FirstParagraph"/>
      </w:pPr>
      <w:r>
        <w:t xml:space="preserve">In conclusion, the role of the Customs Officer in Venezuela, specifically within the bustling commercial hub of Caracas, is vital yet increasingly complex. These professionals serve as the frontline defense for national revenue and security in a challenging macroeconomic context. Their responsibilities encompass fiscal auditing, contraband prevention, and strict regulatory compliance under frameworks like Panafiscal.</w:t>
      </w:r>
    </w:p>
    <w:p>
      <w:pPr>
        <w:pStyle w:val="BodyText"/>
      </w:pPr>
      <w:r>
        <w:t xml:space="preserve">As Venezuela continues to adapt to new economic realities, the professionalism and technical expertise of Customs Officers will remain pivotal. Strengthening their capacity through advanced training in digital tools and international trade law is essential for ensuring that Caracas remains a compliant participant in global trade while protecting its domestic market from illicit flows. The future of Venezuelan customs administration relies on empowering these officers to navigate the delicate balance between facilitating legitimate commerce and enforcing strict legal boundaries.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Venezuela: A Case Study of Caracas</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