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France</w:t>
      </w:r>
      <w:r>
        <w:t xml:space="preserve"> </w:t>
      </w:r>
      <w:r>
        <w:t xml:space="preserve">Paris</w:t>
      </w:r>
    </w:p>
    <w:bookmarkStart w:id="26" w:name="X96fbf6ac1b299b1400726f99aaf55257fcd09c4"/>
    <w:p>
      <w:pPr>
        <w:pStyle w:val="Heading1"/>
      </w:pPr>
      <w:r>
        <w:t xml:space="preserve">The Strategic Evolution of the Data Scientist in France Paris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France, specifically the Paris Region (Île-de-France)</w:t>
      </w:r>
    </w:p>
    <w:p>
      <w:pPr>
        <w:pStyle w:val="BodyText"/>
      </w:pPr>
      <w:r>
        <w:rPr>
          <w:iCs/>
          <w:i/>
        </w:rPr>
        <w:t xml:space="preserve">The role of the Data Scientist has transcended its technical origins to become a pivotal strategic asset within the modern economy. This research paper analyzes the specific dynamics of this profession within France Paris, examining regulatory frameworks under General Data Protection Regulation (GDPR) and French digital sovereignty initiatives, economic contributions to the Île-de-France startup ecosystem, and the evolving skill sets required in a hybrid human-machine environment. The findings suggest that while technical proficiency remains fundamental, soft skills and ethical compliance are increasingly determining factors for success in this specific geographic market.</w:t>
      </w:r>
    </w:p>
    <w:bookmarkStart w:id="20" w:name="introduction"/>
    <w:p>
      <w:pPr>
        <w:pStyle w:val="Heading2"/>
      </w:pPr>
      <w:r>
        <w:t xml:space="preserve">1. Introduction</w:t>
      </w:r>
    </w:p>
    <w:p>
      <w:pPr>
        <w:pStyle w:val="FirstParagraph"/>
      </w:pPr>
      <w:r>
        <w:t xml:space="preserve">In the contemporary digital landscape, data is frequently characterized as the new oil of the twenty-first century. However, raw data holds little value without sophisticated analysis and interpretation. This is where the Data Scientist emerges as a critical figure in organizational structures globally, and specifically within France Paris. As a global hub for finance, luxury goods, media, and technology innovation in Europe’s most populous region (Île-de-France), France Paris has cultivated an ecosystem that heavily relies on data-driven decision-making processes.</w:t>
      </w:r>
    </w:p>
    <w:p>
      <w:pPr>
        <w:pStyle w:val="BodyText"/>
      </w:pPr>
      <w:r>
        <w:t xml:space="preserve">This document explores the multifaceted role of the Data Scientist operating within this unique geopolitical context. It argues that while global standards define the technical baseline, local regulations regarding privacy (GDPR and French Data Protection Act) and cultural nuances in stakeholder management distinguish success in France Paris from other tech hubs like Silicon Valley or London. Understanding these distinctions is essential for both academic researchers studying labor market trends and practitioners seeking to navigate their careers effectively.</w:t>
      </w:r>
    </w:p>
    <w:bookmarkEnd w:id="20"/>
    <w:bookmarkStart w:id="21" w:name="X657873c81d77a41418da57022e36e802cb52ead"/>
    <w:p>
      <w:pPr>
        <w:pStyle w:val="Heading2"/>
      </w:pPr>
      <w:r>
        <w:t xml:space="preserve">2. The Regulatory Environment: Navigating Privacy and Ethics</w:t>
      </w:r>
    </w:p>
    <w:p>
      <w:pPr>
        <w:pStyle w:val="FirstParagraph"/>
      </w:pPr>
      <w:r>
        <w:t xml:space="preserve">A defining characteristic of the Data Scientist’s role in France Paris is the stringent regulatory environment governing data usage. As a member state of the European Union, France adheres strictly to the General Data Protection Regulation (GDPR). However, French law adds additional layers of complexity through national legislation such as the "Loi Informatique et Libertés" and recent provisions concerning digital sovereignty.</w:t>
      </w:r>
    </w:p>
    <w:p>
      <w:pPr>
        <w:pStyle w:val="BodyText"/>
      </w:pPr>
      <w:r>
        <w:t xml:space="preserve">For a Data Scientist working in this region, compliance is not merely an administrative hurdle but a core component of their technical workflow. This involves implementing Privacy by Design (PbD) principles from the earliest stages of model development. Techniques such as differential privacy, federated learning, and data anonymization are increasingly required to ensure that datasets used for training machine learning models do not compromise individual rights.</w:t>
      </w:r>
    </w:p>
    <w:p>
      <w:pPr>
        <w:pStyle w:val="BodyText"/>
      </w:pPr>
      <w:r>
        <w:t xml:space="preserve">Furthermore, there is a growing emphasis on algorithmic transparency in France Paris. Public institutions and large corporations are under pressure to explainable AI (XAI). The Data Scientist must therefore be proficient not only in coding complex algorithms but also in interpreting them for non-technical stakeholders, ensuring that automated decisions can be audited and justified legally. This regulatory burden elevates the role from a purely computational task to one requiring significant legal literacy and ethical reasoning.</w:t>
      </w:r>
    </w:p>
    <w:bookmarkEnd w:id="21"/>
    <w:bookmarkStart w:id="22" w:name="Xc493a8d461d9b6602de058814fb8af53382cd21"/>
    <w:p>
      <w:pPr>
        <w:pStyle w:val="Heading2"/>
      </w:pPr>
      <w:r>
        <w:t xml:space="preserve">3. Economic Impact and Industrial Applications</w:t>
      </w:r>
    </w:p>
    <w:p>
      <w:pPr>
        <w:pStyle w:val="FirstParagraph"/>
      </w:pPr>
      <w:r>
        <w:t xml:space="preserve">The Île-de-France region contributes disproportionately to France's GDP, hosting a vast array of industries that rely on data analytics. In the financial sector, located heavily in La Défense just outside the city center, Data Scientists are crucial for risk management, fraud detection using neural networks, and algorithmic trading.</w:t>
      </w:r>
    </w:p>
    <w:p>
      <w:pPr>
        <w:pStyle w:val="BodyText"/>
      </w:pPr>
      <w:r>
        <w:t xml:space="preserve">In the luxury goods sector—where Paris is undeniably the global capital—Data Scientists analyze consumer behavior across digital channels to personalize marketing strategies while maintaining brand exclusivity. For instance, companies like LVMH or Kering employ data experts to predict trends and optimize supply chains, blending historical craftsmanship with predictive analytics.</w:t>
      </w:r>
    </w:p>
    <w:p>
      <w:pPr>
        <w:pStyle w:val="BodyText"/>
      </w:pPr>
      <w:r>
        <w:t xml:space="preserve">Additionally, France Paris has seen a boom in Deep Tech startups. Government initiatives such as "France 2030" aim to invest in future technologies, including artificial intelligence and quantum computing. The Data Scientist acts as the bridge between academic research produced by prestigious institutions like École Polytechnique or Sorbonne University and commercial applications. This translation role is vital for maintaining France Paris's competitive edge in global innovation indexes.</w:t>
      </w:r>
    </w:p>
    <w:bookmarkEnd w:id="22"/>
    <w:bookmarkStart w:id="23" w:name="X73d651c40a63335e9dfe339b867e0ba751247eb"/>
    <w:p>
      <w:pPr>
        <w:pStyle w:val="Heading2"/>
      </w:pPr>
      <w:r>
        <w:t xml:space="preserve">4. Educational Background and Skill Set Evolution</w:t>
      </w:r>
    </w:p>
    <w:p>
      <w:pPr>
        <w:pStyle w:val="FirstParagraph"/>
      </w:pPr>
      <w:r>
        <w:t xml:space="preserve">The profile of a Data Scientist in France Paris has evolved significantly over the past decade. Historically, the field was dominated by individuals with PhDs in Statistics or Computer Science from elite Grandes Écoles (such as Télécom Paris or Mines ParisTech). However, recent labor market analyses indicate a diversification of entry paths.</w:t>
      </w:r>
    </w:p>
    <w:p>
      <w:pPr>
        <w:pStyle w:val="BodyText"/>
      </w:pPr>
      <w:r>
        <w:t xml:space="preserve">While advanced degrees remain highly valued for leadership roles in R&amp;D, there is a growing demand for bootcamp graduates and professionals transitioning from software engineering backgrounds. The modern Data Scientist must possess a "T-shaped" skill set: deep expertise in statistical modeling and programming languages (Python, R, SQL), coupled with broad knowledge in business strategy and communication.</w:t>
      </w:r>
    </w:p>
    <w:p>
      <w:pPr>
        <w:pStyle w:val="BodyText"/>
      </w:pPr>
      <w:r>
        <w:t xml:space="preserve">Soft skills are particularly emphasized in the French corporate culture. The hierarchical nature of many traditional French corporations requires strong presentation abilities to influence senior management. Moreover, fluency in English is standard for technical documentation and international collaboration within Paris-based multinational headquarters, while proficiency in French remains essential for internal stakeholder alignment and regulatory compliance discussions.</w:t>
      </w:r>
    </w:p>
    <w:bookmarkEnd w:id="23"/>
    <w:bookmarkStart w:id="24" w:name="challenges-and-future-outlook"/>
    <w:p>
      <w:pPr>
        <w:pStyle w:val="Heading2"/>
      </w:pPr>
      <w:r>
        <w:t xml:space="preserve">5. Challenges and Future Outlook</w:t>
      </w:r>
    </w:p>
    <w:p>
      <w:pPr>
        <w:pStyle w:val="FirstParagraph"/>
      </w:pPr>
      <w:r>
        <w:t xml:space="preserve">Despite the strong demand, the sector faces challenges. There is a notable skills gap; universities often struggle to update curricula rapidly enough to keep pace with technological advancements in generative AI and large language models (LLMs). Additionally, competition for top talent is fierce, leading to salary inflation and high turnover rates among experienced professionals.</w:t>
      </w:r>
    </w:p>
    <w:p>
      <w:pPr>
        <w:pStyle w:val="BodyText"/>
      </w:pPr>
      <w:r>
        <w:t xml:space="preserve">Looking forward, the role of the Data Scientist will likely shift towards more specialized domains such as Green AI—optimizing algorithms for energy efficiency in response to environmental concerns—and regulatory technology (RegTech). In France Paris, where public service excellence is a cultural priority, Data Scientists will play an increasingly important role in optimizing urban mobility through smart city initiatives and improving healthcare outcomes via bioinformatics.</w:t>
      </w:r>
    </w:p>
    <w:bookmarkEnd w:id="24"/>
    <w:bookmarkStart w:id="25" w:name="conclusion"/>
    <w:p>
      <w:pPr>
        <w:pStyle w:val="Heading2"/>
      </w:pPr>
      <w:r>
        <w:t xml:space="preserve">6. Conclusion</w:t>
      </w:r>
    </w:p>
    <w:p>
      <w:pPr>
        <w:pStyle w:val="FirstParagraph"/>
      </w:pPr>
      <w:r>
        <w:t xml:space="preserve">The Data Scientist in France Paris stands at the intersection of technical innovation and regulatory rigor. Success in this locale requires more than just coding proficiency; it demands a nuanced understanding of European privacy laws, the ability to communicate complex insights within a structured corporate hierarchy, and an ethical compass aligned with societal values. As France Paris continues to position itself as a leading digital hub in Europe, the Data Scientist will remain central to its economic resilience and innovative capacity. Future research should focus on longitudinal studies regarding career trajectories and the long-term impact of AI automation on junior analytical roles within this specific geographic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Data Scientist in France Paris</dc:title>
  <dc:creator/>
  <dc:language>en</dc:language>
  <cp:keywords/>
  <dcterms:created xsi:type="dcterms:W3CDTF">2026-07-30T01:25:18Z</dcterms:created>
  <dcterms:modified xsi:type="dcterms:W3CDTF">2026-07-30T01:25:18Z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