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Research: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1a5d2a2b9da62e671d665f6e72ce0b7a47d25ed"/>
    <w:p>
      <w:pPr>
        <w:pStyle w:val="Heading1"/>
      </w:pPr>
      <w:r>
        <w:t xml:space="preserve">Data Science and Industry 4.0 in Germany Munich:</w:t>
      </w:r>
      <w:r>
        <w:br/>
      </w:r>
      <w:r>
        <w:t xml:space="preserve">The Evolving Role of the Data Scientist</w:t>
      </w:r>
    </w:p>
    <w:p>
      <w:pPr>
        <w:pStyle w:val="FirstParagraph"/>
      </w:pPr>
      <w:r>
        <w:br/>
      </w:r>
      <w:r>
        <w:br/>
      </w:r>
    </w:p>
    <w:p>
      <w:pPr>
        <w:pStyle w:val="BodyText"/>
      </w:pPr>
      <w:r>
        <w:rPr>
          <w:bCs/>
          <w:b/>
        </w:rPr>
        <w:t xml:space="preserve">An Academic Analysis</w:t>
      </w:r>
    </w:p>
    <w:p>
      <w:pPr>
        <w:pStyle w:val="BodyText"/>
      </w:pPr>
      <w:r>
        <w:br/>
      </w:r>
    </w:p>
    <w:p>
      <w:pPr>
        <w:pStyle w:val="BodyText"/>
      </w:pPr>
      <w:r>
        <w:t xml:space="preserve">This document explores the critical role of the</w:t>
      </w:r>
      <w:r>
        <w:t xml:space="preserve"> </w:t>
      </w:r>
      <w:hyperlink w:anchor="data-scientist">
        <w:r>
          <w:rPr>
            <w:rStyle w:val="Hyperlink"/>
          </w:rPr>
          <w:t xml:space="preserve">Data Scientist</w:t>
        </w:r>
      </w:hyperlink>
      <w:r>
        <w:t xml:space="preserve">, analyzing its impact within the technological landscape of</w:t>
      </w:r>
      <w:r>
        <w:t xml:space="preserve"> </w:t>
      </w:r>
      <w:hyperlink w:anchor="germany-munich">
        <w:r>
          <w:rPr>
            <w:rStyle w:val="Hyperlink"/>
          </w:rPr>
          <w:t xml:space="preserve">Germany Munich</w:t>
        </w:r>
      </w:hyperlink>
      <w:r>
        <w:t xml:space="preserve">.</w:t>
      </w:r>
    </w:p>
    <w:bookmarkEnd w:id="20"/>
    <w:bookmarkStart w:id="21" w:name="abstract"/>
    <w:p>
      <w:pPr>
        <w:pStyle w:val="Heading3"/>
      </w:pPr>
      <w:r>
        <w:t xml:space="preserve">Abstract</w:t>
      </w:r>
    </w:p>
    <w:p>
      <w:pPr>
        <w:pStyle w:val="FirstParagraph"/>
      </w:pPr>
      <w:r>
        <w:br/>
      </w:r>
      <w:r>
        <w:t xml:space="preserve">The rapid advancement of Industry 4.0 has fundamentally reshaped the operational frameworks across Europe, with</w:t>
      </w:r>
      <w:r>
        <w:t xml:space="preserve"> </w:t>
      </w:r>
      <w:hyperlink w:anchor="germany-munich">
        <w:r>
          <w:rPr>
            <w:rStyle w:val="Hyperlink"/>
            <w:bCs/>
            <w:b/>
          </w:rPr>
          <w:t xml:space="preserve">Germany Munich</w:t>
        </w:r>
      </w:hyperlink>
      <w:r>
        <w:t xml:space="preserve"> </w:t>
      </w:r>
      <w:r>
        <w:t xml:space="preserve">emerging as a premier hub for digital innovation. At the heart of this transformation lies the professional profile known as the</w:t>
      </w:r>
      <w:r>
        <w:t xml:space="preserve"> </w:t>
      </w:r>
      <w:hyperlink w:anchor="data-scientist">
        <w:r>
          <w:rPr>
            <w:rStyle w:val="Hyperlink"/>
            <w:bCs/>
            <w:b/>
          </w:rPr>
          <w:t xml:space="preserve">Data Scientist</w:t>
        </w:r>
      </w:hyperlink>
      <w:r>
        <w:t xml:space="preserve">. This paper investigates how these highly skilled analysts leverage machine learning, big data analytics, and statistical modeling to drive economic growth and technological breakthroughs in</w:t>
      </w:r>
      <w:r>
        <w:t xml:space="preserve"> </w:t>
      </w:r>
      <w:hyperlink w:anchor="germany-munich">
        <w:r>
          <w:rPr>
            <w:rStyle w:val="Hyperlink"/>
          </w:rPr>
          <w:t xml:space="preserve">Germany Munich</w:t>
        </w:r>
      </w:hyperlink>
      <w:r>
        <w:t xml:space="preserve">. By examining local industry requirements, regulatory environments such as GDPR compliance, and the unique demands of Bavarian enterprises, we highlight why the role of a</w:t>
      </w:r>
      <w:r>
        <w:t xml:space="preserve"> </w:t>
      </w:r>
      <w:hyperlink w:anchor="data-scientist">
        <w:r>
          <w:rPr>
            <w:rStyle w:val="Hyperlink"/>
            <w:bCs/>
            <w:b/>
          </w:rPr>
          <w:t xml:space="preserve">Data Scientist</w:t>
        </w:r>
      </w:hyperlink>
      <w:r>
        <w:t xml:space="preserve"> </w:t>
      </w:r>
      <w:r>
        <w:t xml:space="preserve">is indispensable to sustaining innovation in this region.</w:t>
      </w:r>
      <w:r>
        <w:br/>
      </w:r>
      <w:r>
        <w:br/>
      </w:r>
      <w:r>
        <w:rPr>
          <w:iCs/>
          <w:i/>
        </w:rPr>
        <w:t xml:space="preserve">Keywords: Data Science, Germany Munich, Machine Learning, Industry 4.0</w:t>
      </w:r>
    </w:p>
    <w:bookmarkEnd w:id="21"/>
    <w:bookmarkStart w:id="22" w:name="germany-munich"/>
    <w:p>
      <w:pPr>
        <w:pStyle w:val="Heading2"/>
      </w:pPr>
      <w:r>
        <w:t xml:space="preserve">1. Introduction: The Technological Ecosystem of Germany Munich</w:t>
      </w:r>
    </w:p>
    <w:p>
      <w:pPr>
        <w:pStyle w:val="FirstParagraph"/>
      </w:pPr>
      <w:r>
        <w:br/>
      </w:r>
    </w:p>
    <w:p>
      <w:pPr>
        <w:pStyle w:val="BodyText"/>
      </w:pPr>
      <w:r>
        <w:t xml:space="preserve">Munich (</w:t>
      </w:r>
      <w:hyperlink w:anchor="germany-munich">
        <w:r>
          <w:rPr>
            <w:rStyle w:val="Hyperlink"/>
            <w:bCs/>
            <w:b/>
          </w:rPr>
          <w:t xml:space="preserve">Germany Munich</w:t>
        </w:r>
      </w:hyperlink>
      <w:r>
        <w:t xml:space="preserve">) stands as one of Europe's most robust economic centers, boasting a unique blend of traditional manufacturing prowess and cutting-edge IT development. Unlike Berlin, which focuses heavily on consumer startups,</w:t>
      </w:r>
      <w:r>
        <w:t xml:space="preserve"> </w:t>
      </w:r>
      <w:hyperlink w:anchor="germany-munich">
        <w:r>
          <w:rPr>
            <w:rStyle w:val="Hyperlink"/>
            <w:bCs/>
            <w:b/>
          </w:rPr>
          <w:t xml:space="preserve">Germany Munich</w:t>
        </w:r>
      </w:hyperlink>
      <w:r>
        <w:t xml:space="preserve"> </w:t>
      </w:r>
      <w:r>
        <w:t xml:space="preserve">hosts a dense concentration of DAX corporations—such as Siemens and BMW—as well as sophisticated tech unicorns. This dichotomy creates a highly specialized market for data-driven insights.</w:t>
      </w:r>
    </w:p>
    <w:p>
      <w:pPr>
        <w:pStyle w:val="BodyText"/>
      </w:pPr>
      <w:r>
        <w:br/>
      </w:r>
    </w:p>
    <w:p>
      <w:pPr>
        <w:pStyle w:val="BodyText"/>
      </w:pPr>
      <w:r>
        <w:t xml:space="preserve">In this context, the demand for expert</w:t>
      </w:r>
      <w:r>
        <w:t xml:space="preserve"> </w:t>
      </w:r>
      <w:hyperlink w:anchor="data-scientist">
        <w:r>
          <w:rPr>
            <w:rStyle w:val="Hyperlink"/>
            <w:bCs/>
            <w:b/>
          </w:rPr>
          <w:t xml:space="preserve">Data Scientist</w:t>
        </w:r>
      </w:hyperlink>
      <w:r>
        <w:t xml:space="preserve"> </w:t>
      </w:r>
      <w:r>
        <w:t xml:space="preserve">professionals has surged exponentially. The city's commitment to digital transformation necessitates individuals who can bridge the gap between theoretical algorithms and practical industrial applications. Consequently, understanding the specific nuances of working as a</w:t>
      </w:r>
      <w:r>
        <w:t xml:space="preserve"> </w:t>
      </w:r>
      <w:hyperlink w:anchor="data-scientist">
        <w:r>
          <w:rPr>
            <w:rStyle w:val="Hyperlink"/>
            <w:bCs/>
            <w:b/>
          </w:rPr>
          <w:t xml:space="preserve">Data Scientist</w:t>
        </w:r>
      </w:hyperlink>
      <w:r>
        <w:t xml:space="preserve"> </w:t>
      </w:r>
      <w:r>
        <w:t xml:space="preserve">in</w:t>
      </w:r>
      <w:r>
        <w:t xml:space="preserve"> </w:t>
      </w:r>
      <w:hyperlink w:anchor="germany-munich">
        <w:r>
          <w:rPr>
            <w:rStyle w:val="Hyperlink"/>
            <w:bCs/>
            <w:b/>
          </w:rPr>
          <w:t xml:space="preserve">Germany Munich</w:t>
        </w:r>
      </w:hyperlink>
      <w:r>
        <w:t xml:space="preserve"> </w:t>
      </w:r>
      <w:r>
        <w:t xml:space="preserve">is essential for both academic researchers and industry stakeholders.</w:t>
      </w:r>
    </w:p>
    <w:bookmarkEnd w:id="22"/>
    <w:bookmarkStart w:id="23" w:name="data-scientist"/>
    <w:p>
      <w:pPr>
        <w:pStyle w:val="Heading2"/>
      </w:pPr>
      <w:r>
        <w:t xml:space="preserve">2. Defining the Role of a Data Scientist in Bavaria</w:t>
      </w:r>
    </w:p>
    <w:p>
      <w:pPr>
        <w:pStyle w:val="FirstParagraph"/>
      </w:pPr>
      <w:r>
        <w:br/>
      </w:r>
    </w:p>
    <w:p>
      <w:pPr>
        <w:pStyle w:val="BodyText"/>
      </w:pPr>
      <w:r>
        <w:t xml:space="preserve">A</w:t>
      </w:r>
      <w:r>
        <w:t xml:space="preserve"> </w:t>
      </w:r>
      <w:hyperlink w:anchor="data-scientist">
        <w:r>
          <w:rPr>
            <w:rStyle w:val="Hyperlink"/>
            <w:bCs/>
            <w:b/>
          </w:rPr>
          <w:t xml:space="preserve">Data Scientist</w:t>
        </w:r>
      </w:hyperlink>
      <w:r>
        <w:t xml:space="preserve"> </w:t>
      </w:r>
      <w:r>
        <w:t xml:space="preserve">operates at the intersection of computer science, mathematics, and domain-specific knowledge. In</w:t>
      </w:r>
      <w:r>
        <w:t xml:space="preserve"> </w:t>
      </w:r>
      <w:hyperlink w:anchor="germany-munich">
        <w:r>
          <w:rPr>
            <w:rStyle w:val="Hyperlink"/>
            <w:bCs/>
            <w:b/>
          </w:rPr>
          <w:t xml:space="preserve">Germany Munich</w:t>
        </w:r>
      </w:hyperlink>
      <w:r>
        <w:t xml:space="preserve">, the expectations for this role are particularly rigorous due to the high standards of engineering and quality control prevalent in Bavarian industries.</w:t>
      </w:r>
    </w:p>
    <w:p>
      <w:pPr>
        <w:pStyle w:val="BodyText"/>
      </w:pPr>
      <w:r>
        <w:br/>
      </w:r>
    </w:p>
    <w:p>
      <w:pPr>
        <w:pStyle w:val="BodyText"/>
      </w:pPr>
      <w:r>
        <w:t xml:space="preserve">Unlike generalist roles found elsewhere, a</w:t>
      </w:r>
      <w:r>
        <w:t xml:space="preserve"> </w:t>
      </w:r>
      <w:hyperlink w:anchor="data-scientist">
        <w:r>
          <w:rPr>
            <w:rStyle w:val="Hyperlink"/>
            <w:bCs/>
            <w:b/>
          </w:rPr>
          <w:t xml:space="preserve">Data Scientist</w:t>
        </w:r>
      </w:hyperlink>
      <w:r>
        <w:t xml:space="preserve"> </w:t>
      </w:r>
      <w:r>
        <w:t xml:space="preserve">in</w:t>
      </w:r>
      <w:r>
        <w:t xml:space="preserve"> </w:t>
      </w:r>
      <w:hyperlink w:anchor="germany-munich">
        <w:r>
          <w:rPr>
            <w:rStyle w:val="Hyperlink"/>
            <w:bCs/>
            <w:b/>
          </w:rPr>
          <w:t xml:space="preserve">Germany Munich</w:t>
        </w:r>
      </w:hyperlink>
      <w:r>
        <w:t xml:space="preserve"> </w:t>
      </w:r>
      <w:r>
        <w:t xml:space="preserve">often works on complex logistical optimizations, predictive maintenance for heavy machinery, and autonomous vehicle simulations. The role requires proficiency in Python and R, alongside a deep understanding of cloud infrastructure (AWS/Azure). Furthermore, because many organizations in</w:t>
      </w:r>
      <w:r>
        <w:t xml:space="preserve"> </w:t>
      </w:r>
      <w:hyperlink w:anchor="germany-munich">
        <w:r>
          <w:rPr>
            <w:rStyle w:val="Hyperlink"/>
            <w:bCs/>
            <w:b/>
          </w:rPr>
          <w:t xml:space="preserve">Germany Munich</w:t>
        </w:r>
      </w:hyperlink>
      <w:r>
        <w:t xml:space="preserve"> </w:t>
      </w:r>
      <w:r>
        <w:t xml:space="preserve">operate globally while maintaining local roots, bilingual capabilities (German/English) are increasingly valued for cross-departmental communication.</w:t>
      </w:r>
    </w:p>
    <w:bookmarkEnd w:id="23"/>
    <w:bookmarkStart w:id="24" w:name="industry-4-0"/>
    <w:p>
      <w:pPr>
        <w:pStyle w:val="Heading2"/>
      </w:pPr>
      <w:r>
        <w:t xml:space="preserve">3. Industry 4.0 and the Integration of Data Science</w:t>
      </w:r>
    </w:p>
    <w:p>
      <w:pPr>
        <w:pStyle w:val="FirstParagraph"/>
      </w:pPr>
      <w:r>
        <w:br/>
      </w:r>
    </w:p>
    <w:p>
      <w:pPr>
        <w:pStyle w:val="BodyText"/>
      </w:pPr>
      <w:r>
        <w:t xml:space="preserve">The concept of "Industry 4.0" is deeply ingrained in</w:t>
      </w:r>
      <w:r>
        <w:t xml:space="preserve"> </w:t>
      </w:r>
      <w:hyperlink w:anchor="germany-munich">
        <w:r>
          <w:rPr>
            <w:rStyle w:val="Hyperlink"/>
            <w:bCs/>
            <w:b/>
          </w:rPr>
          <w:t xml:space="preserve">Germany Munich</w:t>
        </w:r>
      </w:hyperlink>
      <w:r>
        <w:t xml:space="preserve">'s industrial policy, emphasizing smart factories and interconnected production systems. Here, the</w:t>
      </w:r>
      <w:r>
        <w:t xml:space="preserve"> </w:t>
      </w:r>
      <w:hyperlink w:anchor="data-scientist">
        <w:r>
          <w:rPr>
            <w:rStyle w:val="Hyperlink"/>
            <w:bCs/>
            <w:b/>
          </w:rPr>
          <w:t xml:space="preserve">Data Scientist</w:t>
        </w:r>
      </w:hyperlink>
      <w:r>
        <w:t xml:space="preserve"> </w:t>
      </w:r>
      <w:r>
        <w:t xml:space="preserve">plays a pivotal role in implementing IoT (Internet of Things) solutions.</w:t>
      </w:r>
    </w:p>
    <w:p>
      <w:pPr>
        <w:pStyle w:val="BodyText"/>
      </w:pPr>
      <w:r>
        <w:br/>
      </w:r>
    </w:p>
    <w:p>
      <w:pPr>
        <w:pStyle w:val="BodyText"/>
      </w:pPr>
      <w:r>
        <w:t xml:space="preserve">In automotive sectors based in</w:t>
      </w:r>
      <w:r>
        <w:t xml:space="preserve"> </w:t>
      </w:r>
      <w:hyperlink w:anchor="germany-munich">
        <w:r>
          <w:rPr>
            <w:rStyle w:val="Hyperlink"/>
            <w:bCs/>
            <w:b/>
          </w:rPr>
          <w:t xml:space="preserve">Germany Munich</w:t>
        </w:r>
      </w:hyperlink>
      <w:r>
        <w:t xml:space="preserve">,</w:t>
      </w:r>
      <w:r>
        <w:t xml:space="preserve"> </w:t>
      </w:r>
      <w:hyperlink w:anchor="data-scientist">
        <w:r>
          <w:rPr>
            <w:rStyle w:val="Hyperlink"/>
            <w:bCs/>
            <w:b/>
          </w:rPr>
          <w:t xml:space="preserve">Data Scientists</w:t>
        </w:r>
      </w:hyperlink>
      <w:r>
        <w:t xml:space="preserve"> </w:t>
      </w:r>
      <w:r>
        <w:t xml:space="preserve">analyze terabytes of sensor data to predict equipment failures before they occur. This predictive maintenance not only saves millions but also ensures safety standards are met. Additionally, in the healthcare sector, which is another strong pillar of</w:t>
      </w:r>
      <w:r>
        <w:t xml:space="preserve"> </w:t>
      </w:r>
      <w:hyperlink w:anchor="germany-munich">
        <w:r>
          <w:rPr>
            <w:rStyle w:val="Hyperlink"/>
            <w:bCs/>
            <w:b/>
          </w:rPr>
          <w:t xml:space="preserve">Germany Munich</w:t>
        </w:r>
      </w:hyperlink>
      <w:r>
        <w:t xml:space="preserve">,</w:t>
      </w:r>
      <w:r>
        <w:t xml:space="preserve"> </w:t>
      </w:r>
      <w:hyperlink w:anchor="data-scientist">
        <w:r>
          <w:rPr>
            <w:rStyle w:val="Hyperlink"/>
            <w:bCs/>
            <w:b/>
          </w:rPr>
          <w:t xml:space="preserve">Data Scientists</w:t>
        </w:r>
      </w:hyperlink>
      <w:r>
        <w:t xml:space="preserve"> </w:t>
      </w:r>
      <w:r>
        <w:t xml:space="preserve">utilize machine learning to analyze genomic data and optimize patient care pathways. Thus, the scope of a</w:t>
      </w:r>
      <w:r>
        <w:t xml:space="preserve"> </w:t>
      </w:r>
      <w:hyperlink w:anchor="data-scientist">
        <w:r>
          <w:rPr>
            <w:rStyle w:val="Hyperlink"/>
            <w:bCs/>
            <w:b/>
          </w:rPr>
          <w:t xml:space="preserve">Data Scientist</w:t>
        </w:r>
      </w:hyperlink>
      <w:r>
        <w:t xml:space="preserve"> </w:t>
      </w:r>
      <w:r>
        <w:t xml:space="preserve">extends far beyond simple coding; it encompasses strategic decision-making that impacts physical infrastructure.</w:t>
      </w:r>
    </w:p>
    <w:bookmarkEnd w:id="24"/>
    <w:bookmarkStart w:id="25" w:name="regulations"/>
    <w:p>
      <w:pPr>
        <w:pStyle w:val="Heading2"/>
      </w:pPr>
      <w:r>
        <w:t xml:space="preserve">4. Regulatory Challenges: GDPR and Ethical Data Use</w:t>
      </w:r>
    </w:p>
    <w:p>
      <w:pPr>
        <w:pStyle w:val="FirstParagraph"/>
      </w:pPr>
      <w:r>
        <w:br/>
      </w:r>
    </w:p>
    <w:p>
      <w:pPr>
        <w:pStyle w:val="BodyText"/>
      </w:pPr>
      <w:r>
        <w:t xml:space="preserve">Operating within</w:t>
      </w:r>
      <w:r>
        <w:t xml:space="preserve"> </w:t>
      </w:r>
      <w:hyperlink w:anchor="germany-munich">
        <w:r>
          <w:rPr>
            <w:rStyle w:val="Hyperlink"/>
            <w:bCs/>
            <w:b/>
          </w:rPr>
          <w:t xml:space="preserve">Germany Munich</w:t>
        </w:r>
      </w:hyperlink>
      <w:r>
        <w:t xml:space="preserve">, a</w:t>
      </w:r>
      <w:r>
        <w:t xml:space="preserve"> </w:t>
      </w:r>
      <w:hyperlink w:anchor="data-scientist">
        <w:r>
          <w:rPr>
            <w:rStyle w:val="Hyperlink"/>
            <w:bCs/>
            <w:b/>
          </w:rPr>
          <w:t xml:space="preserve">Data Scientist</w:t>
        </w:r>
      </w:hyperlink>
      <w:r>
        <w:t xml:space="preserve"> </w:t>
      </w:r>
      <w:r>
        <w:t xml:space="preserve">must navigate one of the strictest data privacy regimes in the world: the General Data Protection Regulation (GDPR). German culture places a high premium on data privacy and security, making compliance non-negotiable.</w:t>
      </w:r>
    </w:p>
    <w:p>
      <w:pPr>
        <w:pStyle w:val="BodyText"/>
      </w:pPr>
      <w:r>
        <w:br/>
      </w:r>
    </w:p>
    <w:p>
      <w:pPr>
        <w:pStyle w:val="BodyText"/>
      </w:pPr>
      <w:r>
        <w:t xml:space="preserve">A</w:t>
      </w:r>
      <w:r>
        <w:t xml:space="preserve"> </w:t>
      </w:r>
      <w:hyperlink w:anchor="data-scientist">
        <w:r>
          <w:rPr>
            <w:rStyle w:val="Hyperlink"/>
            <w:bCs/>
            <w:b/>
          </w:rPr>
          <w:t xml:space="preserve">Data Scientist</w:t>
        </w:r>
      </w:hyperlink>
      <w:r>
        <w:t xml:space="preserve"> </w:t>
      </w:r>
      <w:r>
        <w:t xml:space="preserve">working in</w:t>
      </w:r>
      <w:r>
        <w:t xml:space="preserve"> </w:t>
      </w:r>
      <w:hyperlink w:anchor="germany-munich">
        <w:r>
          <w:rPr>
            <w:rStyle w:val="Hyperlink"/>
            <w:bCs/>
            <w:b/>
          </w:rPr>
          <w:t xml:space="preserve">Germany Munich</w:t>
        </w:r>
      </w:hyperlink>
      <w:r>
        <w:t xml:space="preserve"> </w:t>
      </w:r>
      <w:r>
        <w:t xml:space="preserve">must ensure that all algorithms are transparent and free from bias. Techniques such as differential privacy and federated learning are increasingly adopted to allow data analysis without compromising individual user information. Therefore, educational programs for aspiring</w:t>
      </w:r>
      <w:r>
        <w:t xml:space="preserve"> </w:t>
      </w:r>
      <w:hyperlink w:anchor="data-scientist">
        <w:r>
          <w:rPr>
            <w:rStyle w:val="Hyperlink"/>
            <w:bCs/>
            <w:b/>
          </w:rPr>
          <w:t xml:space="preserve">Data Scientists</w:t>
        </w:r>
      </w:hyperlink>
      <w:r>
        <w:t xml:space="preserve"> </w:t>
      </w:r>
      <w:r>
        <w:t xml:space="preserve">in this region must include rigorous training on legal frameworks and ethical considerations.</w:t>
      </w:r>
    </w:p>
    <w:bookmarkEnd w:id="25"/>
    <w:bookmarkStart w:id="26" w:name="education"/>
    <w:p>
      <w:pPr>
        <w:pStyle w:val="Heading2"/>
      </w:pPr>
      <w:r>
        <w:t xml:space="preserve">5. Educational Landscape and Talent Development in Germany Munich</w:t>
      </w:r>
    </w:p>
    <w:p>
      <w:pPr>
        <w:pStyle w:val="FirstParagraph"/>
      </w:pPr>
      <w:r>
        <w:br/>
      </w:r>
    </w:p>
    <w:p>
      <w:pPr>
        <w:pStyle w:val="BodyText"/>
      </w:pPr>
      <w:r>
        <w:t xml:space="preserve">To sustain its position as a tech leader,</w:t>
      </w:r>
      <w:r>
        <w:t xml:space="preserve"> </w:t>
      </w:r>
      <w:hyperlink w:anchor="germany-munich">
        <w:r>
          <w:rPr>
            <w:rStyle w:val="Hyperlink"/>
            <w:bCs/>
            <w:b/>
          </w:rPr>
          <w:t xml:space="preserve">Germany Munich</w:t>
        </w:r>
      </w:hyperlink>
      <w:r>
        <w:t xml:space="preserve"> </w:t>
      </w:r>
      <w:r>
        <w:t xml:space="preserve">offers world-class education for future</w:t>
      </w:r>
      <w:r>
        <w:t xml:space="preserve"> </w:t>
      </w:r>
      <w:hyperlink w:anchor="data-scientist">
        <w:r>
          <w:rPr>
            <w:rStyle w:val="Hyperlink"/>
            <w:bCs/>
            <w:b/>
          </w:rPr>
          <w:t xml:space="preserve">Data Scientists</w:t>
        </w:r>
      </w:hyperlink>
      <w:r>
        <w:t xml:space="preserve">. Institutions like the Technical University of Munich (TUM) and LMU Munich are globally recognized for their computer science programs. These universities collaborate closely with local industries to provide internships and research opportunities tailored to the needs of a modern</w:t>
      </w:r>
      <w:r>
        <w:t xml:space="preserve"> </w:t>
      </w:r>
      <w:hyperlink w:anchor="data-scientist">
        <w:r>
          <w:rPr>
            <w:rStyle w:val="Hyperlink"/>
            <w:bCs/>
            <w:b/>
          </w:rPr>
          <w:t xml:space="preserve">Data Scientist</w:t>
        </w:r>
      </w:hyperlink>
      <w:r>
        <w:t xml:space="preserve">.</w:t>
      </w:r>
    </w:p>
    <w:p>
      <w:pPr>
        <w:pStyle w:val="BodyText"/>
      </w:pPr>
      <w:r>
        <w:br/>
      </w:r>
    </w:p>
    <w:p>
      <w:pPr>
        <w:pStyle w:val="BodyText"/>
      </w:pPr>
      <w:r>
        <w:t xml:space="preserve">Bootcamps and professional development courses in</w:t>
      </w:r>
      <w:r>
        <w:t xml:space="preserve"> </w:t>
      </w:r>
      <w:hyperlink w:anchor="germany-munich">
        <w:r>
          <w:rPr>
            <w:rStyle w:val="Hyperlink"/>
            <w:bCs/>
            <w:b/>
          </w:rPr>
          <w:t xml:space="preserve">Germany Munich</w:t>
        </w:r>
      </w:hyperlink>
      <w:r>
        <w:t xml:space="preserve"> </w:t>
      </w:r>
      <w:r>
        <w:t xml:space="preserve">also cater to mid-career professionals looking to pivot into data science. This ecosystem ensures a steady pipeline of skilled talent, keeping the local economy competitive against other global hubs like London or Zurich.</w:t>
      </w:r>
    </w:p>
    <w:bookmarkEnd w:id="26"/>
    <w:bookmarkStart w:id="28" w:name="conclusion"/>
    <w:p>
      <w:pPr>
        <w:pStyle w:val="Heading2"/>
      </w:pPr>
      <w:r>
        <w:t xml:space="preserve">6. Conclusion</w:t>
      </w:r>
    </w:p>
    <w:p>
      <w:pPr>
        <w:pStyle w:val="FirstParagraph"/>
      </w:pPr>
      <w:r>
        <w:br/>
      </w:r>
    </w:p>
    <w:p>
      <w:pPr>
        <w:pStyle w:val="BodyText"/>
      </w:pPr>
      <w:r>
        <w:t xml:space="preserve">In summary, the profile of a</w:t>
      </w:r>
      <w:r>
        <w:t xml:space="preserve"> </w:t>
      </w:r>
      <w:hyperlink w:anchor="data-scientist">
        <w:r>
          <w:rPr>
            <w:rStyle w:val="Hyperlink"/>
            <w:bCs/>
            <w:b/>
          </w:rPr>
          <w:t xml:space="preserve">Data Scientist</w:t>
        </w:r>
      </w:hyperlink>
      <w:r>
        <w:t xml:space="preserve"> </w:t>
      </w:r>
      <w:r>
        <w:t xml:space="preserve">in</w:t>
      </w:r>
      <w:r>
        <w:t xml:space="preserve"> </w:t>
      </w:r>
      <w:hyperlink w:anchor="germany-munich">
        <w:r>
          <w:rPr>
            <w:rStyle w:val="Hyperlink"/>
            <w:bCs/>
            <w:b/>
          </w:rPr>
          <w:t xml:space="preserve">Germany Munich</w:t>
        </w:r>
      </w:hyperlink>
      <w:r>
        <w:t xml:space="preserve"> </w:t>
      </w:r>
      <w:r>
        <w:t xml:space="preserve">is distinctively shaped by the region's industrial heritage, stringent regulatory environment, and commitment to innovation. From optimizing supply chains for automotive giants to enhancing medical diagnostics, the contributions of a</w:t>
      </w:r>
      <w:r>
        <w:t xml:space="preserve"> </w:t>
      </w:r>
      <w:hyperlink w:anchor="data-scientist">
        <w:r>
          <w:rPr>
            <w:rStyle w:val="Hyperlink"/>
            <w:bCs/>
            <w:b/>
          </w:rPr>
          <w:t xml:space="preserve">Data Scientist</w:t>
        </w:r>
      </w:hyperlink>
      <w:r>
        <w:t xml:space="preserve"> </w:t>
      </w:r>
      <w:r>
        <w:t xml:space="preserve">are central to the economic vitality of</w:t>
      </w:r>
      <w:r>
        <w:t xml:space="preserve"> </w:t>
      </w:r>
      <w:hyperlink w:anchor="germany-munich">
        <w:r>
          <w:rPr>
            <w:rStyle w:val="Hyperlink"/>
            <w:bCs/>
            <w:b/>
          </w:rPr>
          <w:t xml:space="preserve">Germany Munich</w:t>
        </w:r>
      </w:hyperlink>
      <w:r>
        <w:t xml:space="preserve">.</w:t>
      </w:r>
    </w:p>
    <w:p>
      <w:pPr>
        <w:pStyle w:val="BodyText"/>
      </w:pPr>
      <w:r>
        <w:br/>
      </w:r>
    </w:p>
    <w:p>
      <w:pPr>
        <w:pStyle w:val="BodyText"/>
      </w:pPr>
      <w:r>
        <w:t xml:space="preserve">As digital transformation accelerates, the demand for skilled professionals who can harness data responsibly will only grow. Stakeholders in</w:t>
      </w:r>
      <w:r>
        <w:t xml:space="preserve"> </w:t>
      </w:r>
      <w:hyperlink w:anchor="germany-munich">
        <w:r>
          <w:rPr>
            <w:rStyle w:val="Hyperlink"/>
            <w:bCs/>
            <w:b/>
          </w:rPr>
          <w:t xml:space="preserve">Germany Munich</w:t>
        </w:r>
      </w:hyperlink>
      <w:r>
        <w:t xml:space="preserve"> </w:t>
      </w:r>
      <w:r>
        <w:t xml:space="preserve">must continue to invest in education and infrastructure to support the evolving needs of a</w:t>
      </w:r>
      <w:r>
        <w:t xml:space="preserve"> </w:t>
      </w:r>
      <w:hyperlink w:anchor="data-scientist">
        <w:r>
          <w:rPr>
            <w:rStyle w:val="Hyperlink"/>
            <w:bCs/>
            <w:b/>
          </w:rPr>
          <w:t xml:space="preserve">Data Scientist</w:t>
        </w:r>
      </w:hyperlink>
      <w:r>
        <w:t xml:space="preserve">, ensuring that the city remains at the forefront of global technological advancement.</w:t>
      </w:r>
    </w:p>
    <w:bookmarkStart w:id="27" w:name="references-further-reading"/>
    <w:p>
      <w:pPr>
        <w:pStyle w:val="Heading4"/>
      </w:pPr>
      <w:r>
        <w:t xml:space="preserve">References &amp; Further Reading:</w:t>
      </w:r>
    </w:p>
    <w:p>
      <w:pPr>
        <w:pStyle w:val="FirstParagraph"/>
      </w:pPr>
      <w:r>
        <w:br/>
      </w:r>
    </w:p>
    <w:p>
      <w:pPr>
        <w:numPr>
          <w:ilvl w:val="0"/>
          <w:numId w:val="1001"/>
        </w:numPr>
        <w:pStyle w:val="Compact"/>
      </w:pPr>
      <w:r>
        <w:t xml:space="preserve">Bavarian State Ministry for Economic Affairs, Regional Development and Energy. (2023). Digital Transformation Strategy.</w:t>
      </w:r>
    </w:p>
    <w:p>
      <w:pPr>
        <w:numPr>
          <w:ilvl w:val="0"/>
          <w:numId w:val="1001"/>
        </w:numPr>
        <w:pStyle w:val="Compact"/>
      </w:pPr>
      <w:r>
        <w:t xml:space="preserve">TUM School of Computation, Information and Technology. (2024). Annual Report on AI Research in Munich.</w:t>
      </w:r>
    </w:p>
    <w:p>
      <w:pPr>
        <w:numPr>
          <w:ilvl w:val="0"/>
          <w:numId w:val="1001"/>
        </w:numPr>
        <w:pStyle w:val="Compact"/>
      </w:pPr>
      <w:r>
        <w:t xml:space="preserve">European Commission. (2018). General Data Protection Regulation: Compliance Guidelines for Data Professionals.</w:t>
      </w:r>
    </w:p>
    <w:p>
      <w:pPr>
        <w:pStyle w:val="FirstParagraph"/>
      </w:pPr>
      <w:r>
        <w:br/>
      </w:r>
    </w:p>
    <w:bookmarkEnd w:id="27"/>
    <w:p>
      <w:pPr>
        <w:pStyle w:val="BodyText"/>
      </w:pPr>
      <w:r>
        <w:t xml:space="preserve">:</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Research: The Role of the Data Scientist in Germany Munich</dc:title>
  <dc:creator/>
  <dc:language>en</dc:language>
  <cp:keywords/>
  <dcterms:created xsi:type="dcterms:W3CDTF">2026-07-30T07:28:34Z</dcterms:created>
  <dcterms:modified xsi:type="dcterms:W3CDTF">2026-07-30T07:28:34Z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