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Moscow</w:t>
      </w:r>
    </w:p>
    <w:bookmarkStart w:id="28" w:name="Xbced27616d3752982e78d47b14c04b1cb63dc5f"/>
    <w:p>
      <w:pPr>
        <w:pStyle w:val="Heading1"/>
      </w:pPr>
      <w:r>
        <w:t xml:space="preserve">The Strategic Imperative of the Data Scientist in Russia, Moscow</w:t>
      </w:r>
    </w:p>
    <w:p>
      <w:pPr>
        <w:pStyle w:val="FirstParagraph"/>
      </w:pPr>
      <w:r>
        <w:rPr>
          <w:bCs/>
          <w:b/>
        </w:rPr>
        <w:t xml:space="preserve">Date:</w:t>
      </w:r>
      <w:r>
        <w:t xml:space="preserve"> </w:t>
      </w:r>
      <w:r>
        <w:t xml:space="preserve">October 26, 2023</w:t>
      </w:r>
      <w:r>
        <w:br/>
      </w:r>
      <w:r>
        <w:rPr>
          <w:bCs/>
          <w:b/>
        </w:rPr>
        <w:t xml:space="preserve">Jurisdiction/Focus Area:</w:t>
      </w:r>
      <w:r>
        <w:t xml:space="preserve"> </w:t>
      </w:r>
      <w:r>
        <w:t xml:space="preserve">Russia, Moscow</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global economy, data has emerged as a critical asset, akin to oil or gold in previous industrial eras. Within the specific context of</w:t>
      </w:r>
      <w:r>
        <w:t xml:space="preserve"> </w:t>
      </w:r>
      <w:r>
        <w:rPr>
          <w:bCs/>
          <w:b/>
        </w:rPr>
        <w:t xml:space="preserve">Russia Moscow</w:t>
      </w:r>
      <w:r>
        <w:t xml:space="preserve">, this digital transformation is accelerating at an unprecedented pace. As the capital city serves as the political, economic, and technological hub of Russia</w:t>
      </w:r>
      <w:r>
        <w:t xml:space="preserve"> </w:t>
      </w:r>
      <w:r>
        <w:rPr>
          <w:bCs/>
          <w:b/>
        </w:rPr>
        <w:t xml:space="preserve">Moscow</w:t>
      </w:r>
      <w:r>
        <w:t xml:space="preserve"> </w:t>
      </w:r>
      <w:r>
        <w:t xml:space="preserve">has become a focal point for innovation, fintech expansion, and government digitalization initiatives. Central to this ecosystem is the professional role of the</w:t>
      </w:r>
      <w:r>
        <w:t xml:space="preserve"> </w:t>
      </w:r>
      <w:r>
        <w:rPr>
          <w:bCs/>
          <w:b/>
        </w:rPr>
        <w:t xml:space="preserve">Data Scientist</w:t>
      </w:r>
      <w:r>
        <w:t xml:space="preserve">. This research paper explores the multifaceted responsibilities, technical requirements, and strategic impact of the</w:t>
      </w:r>
    </w:p>
    <w:p>
      <w:pPr>
        <w:pStyle w:val="BodyText"/>
      </w:pPr>
      <w:r>
        <w:t xml:space="preserve">Data Scientist within the unique socio-economic landscape of</w:t>
      </w:r>
    </w:p>
    <w:p>
      <w:pPr>
        <w:pStyle w:val="BodyText"/>
      </w:pPr>
      <w:r>
        <w:t xml:space="preserve">Russia Moscow.</w:t>
      </w:r>
    </w:p>
    <w:p>
      <w:pPr>
        <w:pStyle w:val="BodyText"/>
      </w:pPr>
      <w:r>
        <w:t xml:space="preserve">The emergence of big data analytics has fundamentally altered how businesses and government entities operate. In</w:t>
      </w:r>
    </w:p>
    <w:p>
      <w:pPr>
        <w:pStyle w:val="BodyText"/>
      </w:pPr>
      <w:r>
        <w:t xml:space="preserve">Russia Moscow, where competition in sectors such as banking, retail, and logistics is fierce, the ability to extract actionable insights from vast datasets is no longer a luxury but a necessity. Consequently, the demand for skilled</w:t>
      </w:r>
    </w:p>
    <w:p>
      <w:pPr>
        <w:pStyle w:val="BodyText"/>
      </w:pPr>
      <w:r>
        <w:t xml:space="preserve">Data Scientist professionals has surged, creating a specialized labor market that requires distinct academic and practical training.</w:t>
      </w:r>
    </w:p>
    <w:bookmarkEnd w:id="20"/>
    <w:bookmarkStart w:id="21" w:name="Xd0fe7b6b92f95c613f8a630b04fbf3d693fbe66"/>
    <w:p>
      <w:pPr>
        <w:pStyle w:val="Heading2"/>
      </w:pPr>
      <w:r>
        <w:t xml:space="preserve">II. Defining the Scope: The Data Scientist in Modern Industry</w:t>
      </w:r>
    </w:p>
    <w:p>
      <w:pPr>
        <w:pStyle w:val="FirstParagraph"/>
      </w:pPr>
      <w:r>
        <w:t xml:space="preserve">A</w:t>
      </w:r>
      <w:r>
        <w:t xml:space="preserve"> </w:t>
      </w:r>
      <w:r>
        <w:rPr>
          <w:bCs/>
          <w:b/>
        </w:rPr>
        <w:t xml:space="preserve">Data Scientist</w:t>
      </w:r>
      <w:r>
        <w:t xml:space="preserve">Russia Moscow, the role has evolved significantly over the past decade. Initially focused on basic descriptive analytics, modern</w:t>
      </w:r>
      <w:r>
        <w:t xml:space="preserve"> </w:t>
      </w:r>
      <w:r>
        <w:rPr>
          <w:bCs/>
          <w:b/>
        </w:rPr>
        <w:t xml:space="preserve">Data Scientist</w:t>
      </w:r>
      <w:r>
        <w:t xml:space="preserve"> </w:t>
      </w:r>
      <w:r>
        <w:t xml:space="preserve">roles in this region now heavily emphasize predictive modeling, machine learning operations (MLOps), and real-time decision-making systems.</w:t>
      </w:r>
    </w:p>
    <w:p>
      <w:pPr>
        <w:pStyle w:val="BodyText"/>
      </w:pPr>
      <w:r>
        <w:t xml:space="preserve">In</w:t>
      </w:r>
    </w:p>
    <w:p>
      <w:pPr>
        <w:pStyle w:val="BodyText"/>
      </w:pPr>
      <w:r>
        <w:t xml:space="preserve">Russia Moscow, the typical profile of a</w:t>
      </w:r>
      <w:r>
        <w:t xml:space="preserve"> </w:t>
      </w:r>
      <w:r>
        <w:rPr>
          <w:bCs/>
          <w:b/>
        </w:rPr>
        <w:t xml:space="preserve">Data Scientist</w:t>
      </w:r>
      <w:r>
        <w:t xml:space="preserve"> </w:t>
      </w:r>
      <w:r>
        <w:t xml:space="preserve">involves proficiency in languages such as Python and R, familiarity with big data tools like Hadoop and Spark, and an understanding of deep learning frameworks such as TensorFlow or PyTorch. However, technical skills alone are insufficient. The ability to communicate complex findings to non-technical stakeholders is crucial. In the corporate hubs of</w:t>
      </w:r>
      <w:r>
        <w:t xml:space="preserve"> </w:t>
      </w:r>
      <w:r>
        <w:rPr>
          <w:bCs/>
          <w:b/>
        </w:rPr>
        <w:t xml:space="preserve">Russia Moscow</w:t>
      </w:r>
      <w:r>
        <w:t xml:space="preserve">,</w:t>
      </w:r>
      <w:r>
        <w:t xml:space="preserve"> </w:t>
      </w:r>
      <w:r>
        <w:rPr>
          <w:bCs/>
          <w:b/>
        </w:rPr>
        <w:t xml:space="preserve">Data Scientist</w:t>
      </w:r>
      <w:r>
        <w:t xml:space="preserve"> </w:t>
      </w:r>
      <w:r>
        <w:t xml:space="preserve">professionals often serve as bridges between IT departments and executive leadership, translating data into strategic business value.</w:t>
      </w:r>
    </w:p>
    <w:bookmarkEnd w:id="21"/>
    <w:bookmarkStart w:id="25" w:name="Xafcc0ea44e0011287e26e767fd00d3f173b31ee"/>
    <w:p>
      <w:pPr>
        <w:pStyle w:val="Heading2"/>
      </w:pPr>
      <w:r>
        <w:t xml:space="preserve">III. Sector-Specific Applications in Russia, Moscow</w:t>
      </w:r>
    </w:p>
    <w:bookmarkStart w:id="22" w:name="Xdc43776c13c9bda5a72b2f011bbf7555d6a7284"/>
    <w:p>
      <w:pPr>
        <w:pStyle w:val="Heading3"/>
      </w:pPr>
      <w:r>
        <w:t xml:space="preserve">A. The Financial Technology (FinTech) Sector</w:t>
      </w:r>
    </w:p>
    <w:p>
      <w:pPr>
        <w:pStyle w:val="FirstParagraph"/>
      </w:pPr>
      <w:r>
        <w:t xml:space="preserve">The banking sector in</w:t>
      </w:r>
      <w:r>
        <w:t xml:space="preserve"> </w:t>
      </w:r>
      <w:r>
        <w:rPr>
          <w:bCs/>
          <w:b/>
        </w:rPr>
        <w:t xml:space="preserve">Russia Moscow</w:t>
      </w:r>
      <w:r>
        <w:t xml:space="preserve">, represented by giants such as Sberbank, Tinkoff, and Alfa-Bank, is a primary driver of demand for</w:t>
      </w:r>
      <w:r>
        <w:t xml:space="preserve"> </w:t>
      </w:r>
      <w:r>
        <w:rPr>
          <w:bCs/>
          <w:b/>
        </w:rPr>
        <w:t xml:space="preserve">Data Scientist</w:t>
      </w:r>
      <w:r>
        <w:t xml:space="preserve"> </w:t>
      </w:r>
      <w:r>
        <w:t xml:space="preserve">talent. These institutions utilize advanced algorithms for credit scoring fraud detection algorithmic trading and personalized customer service. For instance,</w:t>
      </w:r>
    </w:p>
    <w:p>
      <w:pPr>
        <w:pStyle w:val="BodyText"/>
      </w:pPr>
      <w:r>
        <w:t xml:space="preserve">Russia Moscow based banks deploy</w:t>
      </w:r>
      <w:r>
        <w:t xml:space="preserve"> </w:t>
      </w:r>
      <w:r>
        <w:rPr>
          <w:bCs/>
          <w:b/>
        </w:rPr>
        <w:t xml:space="preserve">Data Scientist</w:t>
      </w:r>
      <w:r>
        <w:t xml:space="preserve"> </w:t>
      </w:r>
      <w:r>
        <w:t xml:space="preserve">to analyze transaction patterns in real-time, identifying potential fraudulent activities before they occur. The integration of artificial intelligence by these financial entities highlights the critical role the</w:t>
      </w:r>
      <w:r>
        <w:t xml:space="preserve"> </w:t>
      </w:r>
      <w:r>
        <w:rPr>
          <w:bCs/>
          <w:b/>
        </w:rPr>
        <w:t xml:space="preserve">Data Scientist</w:t>
      </w:r>
      <w:r>
        <w:t xml:space="preserve"> </w:t>
      </w:r>
      <w:r>
        <w:t xml:space="preserve">plays in maintaining security and enhancing user experience.</w:t>
      </w:r>
    </w:p>
    <w:bookmarkEnd w:id="22"/>
    <w:bookmarkStart w:id="23" w:name="b.-e-commerce-and-retail"/>
    <w:p>
      <w:pPr>
        <w:pStyle w:val="Heading3"/>
      </w:pPr>
      <w:r>
        <w:t xml:space="preserve">B. E-Commerce and Retail</w:t>
      </w:r>
    </w:p>
    <w:p>
      <w:pPr>
        <w:pStyle w:val="FirstParagraph"/>
      </w:pPr>
      <w:r>
        <w:t xml:space="preserve">Russia’s leading e-commerce platforms, including Ozon and Wildberries, headquartered or heavily operating out of</w:t>
      </w:r>
      <w:r>
        <w:t xml:space="preserve"> </w:t>
      </w:r>
      <w:r>
        <w:rPr>
          <w:bCs/>
          <w:b/>
        </w:rPr>
        <w:t xml:space="preserve">Russia Moscow</w:t>
      </w:r>
      <w:r>
        <w:t xml:space="preserve">, rely extensively on data-driven strategies. Here, the</w:t>
      </w:r>
      <w:r>
        <w:t xml:space="preserve"> </w:t>
      </w:r>
      <w:r>
        <w:rPr>
          <w:bCs/>
          <w:b/>
        </w:rPr>
        <w:t xml:space="preserve">Data Scientist</w:t>
      </w:r>
      <w:r>
        <w:t xml:space="preserve"> </w:t>
      </w:r>
      <w:r>
        <w:t xml:space="preserve">is instrumental in recommendation engines that suggest products to users based on browsing history and purchase behavior. Additionally,</w:t>
      </w:r>
    </w:p>
    <w:p>
      <w:pPr>
        <w:pStyle w:val="BodyText"/>
      </w:pPr>
      <w:r>
        <w:t xml:space="preserve">Data Scientist professionals optimize supply chain logistics, predicting demand spikes during seasonal sales events common in the</w:t>
      </w:r>
      <w:r>
        <w:t xml:space="preserve"> </w:t>
      </w:r>
      <w:r>
        <w:rPr>
          <w:bCs/>
          <w:b/>
        </w:rPr>
        <w:t xml:space="preserve">Russia Moscow</w:t>
      </w:r>
      <w:r>
        <w:t xml:space="preserve"> </w:t>
      </w:r>
      <w:r>
        <w:t xml:space="preserve">market. This optimization reduces costs and improves delivery times, providing a competitive advantage.</w:t>
      </w:r>
    </w:p>
    <w:bookmarkEnd w:id="23"/>
    <w:bookmarkStart w:id="24" w:name="c.-government-and-smart-city-initiatives"/>
    <w:p>
      <w:pPr>
        <w:pStyle w:val="Heading3"/>
      </w:pPr>
      <w:r>
        <w:t xml:space="preserve">C. Government and Smart City Initiatives</w:t>
      </w:r>
    </w:p>
    <w:p>
      <w:pPr>
        <w:pStyle w:val="FirstParagraph"/>
      </w:pPr>
      <w:r>
        <w:t xml:space="preserve">The government of</w:t>
      </w:r>
      <w:r>
        <w:t xml:space="preserve"> </w:t>
      </w:r>
      <w:r>
        <w:rPr>
          <w:bCs/>
          <w:b/>
        </w:rPr>
        <w:t xml:space="preserve">Russia Moscow</w:t>
      </w:r>
      <w:r>
        <w:t xml:space="preserve">&lt; strong is actively pursuing "Smart City" initiatives aimed at improving urban mobility, public safety, and resource management. In this domain,</w:t>
      </w:r>
    </w:p>
    <w:p>
      <w:pPr>
        <w:pStyle w:val="BodyText"/>
      </w:pPr>
      <w:r>
        <w:t xml:space="preserve">Data Scientist roles involve analyzing traffic flow data to optimize light schedules, monitoring environmental metrics for pollution control, and processing social media sentiment to gauge public opinion on policy changes. The collaboration between state agencies and private tech firms in</w:t>
      </w:r>
      <w:r>
        <w:t xml:space="preserve"> </w:t>
      </w:r>
      <w:r>
        <w:rPr>
          <w:bCs/>
          <w:b/>
        </w:rPr>
        <w:t xml:space="preserve">Russia Moscow</w:t>
      </w:r>
      <w:r>
        <w:t xml:space="preserve"> </w:t>
      </w:r>
      <w:r>
        <w:t xml:space="preserve">underscores the public sector’s growing reliance on data science expertise.</w:t>
      </w:r>
    </w:p>
    <w:bookmarkEnd w:id="24"/>
    <w:bookmarkEnd w:id="25"/>
    <w:bookmarkStart w:id="26" w:name="X597ae23a6747c8bb18327e84ce7d5ac8638e177"/>
    <w:p>
      <w:pPr>
        <w:pStyle w:val="Heading2"/>
      </w:pPr>
      <w:r>
        <w:t xml:space="preserve">IV. Educational Landscape and Professional Challenges</w:t>
      </w:r>
    </w:p>
    <w:p>
      <w:pPr>
        <w:pStyle w:val="FirstParagraph"/>
      </w:pPr>
      <w:r>
        <w:t xml:space="preserve">The demand for</w:t>
      </w:r>
      <w:r>
        <w:t xml:space="preserve"> </w:t>
      </w:r>
      <w:r>
        <w:rPr>
          <w:bCs/>
          <w:b/>
        </w:rPr>
        <w:t xml:space="preserve">Data Scientist</w:t>
      </w:r>
      <w:r>
        <w:t xml:space="preserve">&lt; strong in</w:t>
      </w:r>
      <w:r>
        <w:t xml:space="preserve"> </w:t>
      </w:r>
      <w:r>
        <w:rPr>
          <w:bCs/>
          <w:b/>
        </w:rPr>
        <w:t xml:space="preserve">Russia Moscow</w:t>
      </w:r>
      <w:r>
        <w:t xml:space="preserve">&lt; strong has outpaced the supply of qualified professionals, creating a competitive job market. Universities across</w:t>
      </w:r>
    </w:p>
    <w:p>
      <w:pPr>
        <w:pStyle w:val="BodyText"/>
      </w:pPr>
      <w:r>
        <w:t xml:space="preserve">Russia Moscow, including Lomonosov Moscow State University and HSE University, have responded by developing specialized master’s programs in data science and artificial intelligence. These curricula are designed to equip students with both theoretical foundations in mathematics and practical skills in coding.</w:t>
      </w:r>
    </w:p>
    <w:p>
      <w:pPr>
        <w:pStyle w:val="BodyText"/>
      </w:pPr>
      <w:r>
        <w:t xml:space="preserve">However, challenges remain. Rapid technological advancements require continuous learning, forcing</w:t>
      </w:r>
      <w:r>
        <w:t xml:space="preserve"> </w:t>
      </w:r>
      <w:r>
        <w:rPr>
          <w:bCs/>
          <w:b/>
        </w:rPr>
        <w:t xml:space="preserve">Data Scientist</w:t>
      </w:r>
      <w:r>
        <w:t xml:space="preserve">&lt; strong professionals to constantly update their skill sets. Furthermore, sanctions and geopolitical tensions have introduced complexities regarding access to international cloud computing resources and software licenses. Despite these hurdles,</w:t>
      </w:r>
    </w:p>
    <w:p>
      <w:pPr>
        <w:pStyle w:val="BodyText"/>
      </w:pPr>
      <w:r>
        <w:t xml:space="preserve">Russia Moscow has fostered a robust local ecosystem of open-source communities and domestic software solutions, allowing</w:t>
      </w:r>
      <w:r>
        <w:t xml:space="preserve"> </w:t>
      </w:r>
      <w:r>
        <w:rPr>
          <w:bCs/>
          <w:b/>
        </w:rPr>
        <w:t xml:space="preserve">Data Scientist</w:t>
      </w:r>
      <w:r>
        <w:t xml:space="preserve">&lt; strong professionals to innovate independently.</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Data Scientist</w:t>
      </w:r>
      <w:r>
        <w:t xml:space="preserve">&lt; strong in</w:t>
      </w:r>
    </w:p>
    <w:p>
      <w:pPr>
        <w:pStyle w:val="BodyText"/>
      </w:pPr>
      <w:r>
        <w:t xml:space="preserve">Russia Moscow&lt; strong is pivotal to the region’s digital transformation. From enhancing financial security in banks to optimizing logistics for e-commerce giants and improving urban infrastructure through smart city projects, these professionals are at the forefront of innovation. The unique economic and political context of</w:t>
      </w:r>
      <w:r>
        <w:t xml:space="preserve"> </w:t>
      </w:r>
      <w:r>
        <w:rPr>
          <w:bCs/>
          <w:b/>
        </w:rPr>
        <w:t xml:space="preserve">Russia Moscow</w:t>
      </w:r>
      <w:r>
        <w:t xml:space="preserve">&lt; strong necessitates a high degree of adaptability and resilience from</w:t>
      </w:r>
      <w:r>
        <w:t xml:space="preserve"> </w:t>
      </w:r>
      <w:r>
        <w:rPr>
          <w:bCs/>
          <w:b/>
        </w:rPr>
        <w:t xml:space="preserve">Data Scientist</w:t>
      </w:r>
      <w:r>
        <w:t xml:space="preserve">&lt; strong practitioners.</w:t>
      </w:r>
    </w:p>
    <w:p>
      <w:pPr>
        <w:pStyle w:val="BodyText"/>
      </w:pPr>
      <w:r>
        <w:t xml:space="preserve">As the world moves further into an era defined by data, the importance of skilled professionals who can harness this asset cannot be overstated. For policymakers, educators, and industry leaders in</w:t>
      </w:r>
    </w:p>
    <w:p>
      <w:pPr>
        <w:pStyle w:val="BodyText"/>
      </w:pPr>
      <w:r>
        <w:t xml:space="preserve">Russia Moscow, investing in the development of</w:t>
      </w:r>
      <w:r>
        <w:t xml:space="preserve"> </w:t>
      </w:r>
      <w:r>
        <w:rPr>
          <w:bCs/>
          <w:b/>
        </w:rPr>
        <w:t xml:space="preserve">Data Scientist</w:t>
      </w:r>
      <w:r>
        <w:t xml:space="preserve">&lt; strong talent is not just a business strategy but a national imperative. By continuing to support education, foster innovation hubs, and address infrastructural challenges,</w:t>
      </w:r>
    </w:p>
    <w:p>
      <w:pPr>
        <w:pStyle w:val="BodyText"/>
      </w:pPr>
      <w:r>
        <w:t xml:space="preserve">Russia Moscow can maintain its position as a competitive player in the global data science landscape.</w:t>
      </w:r>
    </w:p>
    <w:p>
      <w:pPr>
        <w:pStyle w:val="BodyText"/>
      </w:pPr>
      <w:r>
        <w:t xml:space="preserve">The future of</w:t>
      </w:r>
      <w:r>
        <w:t xml:space="preserve"> </w:t>
      </w:r>
      <w:r>
        <w:rPr>
          <w:bCs/>
          <w:b/>
        </w:rPr>
        <w:t xml:space="preserve">Russia Moscow</w:t>
      </w:r>
      <w:r>
        <w:t xml:space="preserve">&lt; strong depends on its ability to leverage data effectively. The</w:t>
      </w:r>
      <w:r>
        <w:t xml:space="preserve"> </w:t>
      </w:r>
      <w:r>
        <w:rPr>
          <w:bCs/>
          <w:b/>
        </w:rPr>
        <w:t xml:space="preserve">Data Scientist</w:t>
      </w:r>
      <w:r>
        <w:t xml:space="preserve">&lt; strong will remain the key architect of this future, turning raw information into strategic advantage.</w:t>
      </w:r>
    </w:p>
    <w:p>
      <w:r>
        <w:pict>
          <v:rect style="width:0;height:1.5pt" o:hralign="center" o:hrstd="t" o:hr="t"/>
        </w:pict>
      </w:r>
    </w:p>
    <w:p>
      <w:pPr>
        <w:pStyle w:val="FirstParagraph"/>
      </w:pPr>
      <w:r>
        <w:rPr>
          <w:iCs/>
          <w:i/>
        </w:rPr>
        <w:t xml:space="preserve">This document was prepared for academic and professional review regarding the role of Data Science professionals in Russia Moscow.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Data Scientist in Russia, Moscow</dc:title>
  <dc:creator/>
  <dc:language>en</dc:language>
  <cp:keywords/>
  <dcterms:created xsi:type="dcterms:W3CDTF">2026-07-30T04:00:47Z</dcterms:created>
  <dcterms:modified xsi:type="dcterms:W3CDTF">2026-07-30T04:00:47Z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