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Dental</w:t>
      </w:r>
      <w:r>
        <w:t xml:space="preserve"> </w:t>
      </w:r>
      <w:r>
        <w:t xml:space="preserve">Care</w:t>
      </w:r>
      <w:r>
        <w:t xml:space="preserve"> </w:t>
      </w:r>
      <w:r>
        <w:t xml:space="preserve">Sector</w:t>
      </w:r>
      <w:r>
        <w:t xml:space="preserve"> </w:t>
      </w:r>
      <w:r>
        <w:t xml:space="preserve">in</w:t>
      </w:r>
      <w:r>
        <w:t xml:space="preserve"> </w:t>
      </w:r>
      <w:r>
        <w:t xml:space="preserve">China:</w:t>
      </w:r>
      <w:r>
        <w:t xml:space="preserve"> </w:t>
      </w:r>
      <w:r>
        <w:t xml:space="preserve">Strategic</w:t>
      </w:r>
      <w:r>
        <w:t xml:space="preserve"> </w:t>
      </w:r>
      <w:r>
        <w:t xml:space="preserve">Insights</w:t>
      </w:r>
      <w:r>
        <w:t xml:space="preserve"> </w:t>
      </w:r>
      <w:r>
        <w:t xml:space="preserve">for</w:t>
      </w:r>
      <w:r>
        <w:t xml:space="preserve"> </w:t>
      </w:r>
      <w:r>
        <w:t xml:space="preserve">Practitioners</w:t>
      </w:r>
      <w:r>
        <w:t xml:space="preserve"> </w:t>
      </w:r>
      <w:r>
        <w:t xml:space="preserve">in</w:t>
      </w:r>
      <w:r>
        <w:t xml:space="preserve"> </w:t>
      </w:r>
      <w:r>
        <w:t xml:space="preserve">Beijing</w:t>
      </w:r>
    </w:p>
    <w:bookmarkStart w:id="29" w:name="X4e3dd3fa2bcb595945b17cff30a96c4a6497c5e"/>
    <w:p>
      <w:pPr>
        <w:pStyle w:val="Heading1"/>
      </w:pPr>
      <w:r>
        <w:t xml:space="preserve">A Comprehensive Analysis of the Dental Care Sector in China: Strategic Insights for Practitioners in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Stakeholders, Policy Makers, and Private Investors</w:t>
      </w:r>
      <w:r>
        <w:br/>
      </w:r>
      <w:r>
        <w:rPr>
          <w:bCs/>
          <w:b/>
        </w:rPr>
        <w:t xml:space="preserve">From:</w:t>
      </w:r>
      <w:r>
        <w:t xml:space="preserve"> </w:t>
      </w:r>
      <w:r>
        <w:t xml:space="preserve">Research Department</w:t>
      </w:r>
    </w:p>
    <w:bookmarkStart w:id="20" w:name="Xde619db1a03644e63814c4eb46c6e1a175baf79"/>
    <w:p>
      <w:pPr>
        <w:pStyle w:val="Heading2"/>
      </w:pPr>
      <w:r>
        <w:t xml:space="preserve">The Research Paper Overview: Contextualizing the Role of the Dentist in Modern China</w:t>
      </w:r>
    </w:p>
    <w:p>
      <w:pPr>
        <w:pStyle w:val="FirstParagraph"/>
      </w:pPr>
      <w:r>
        <w:t xml:space="preserve">This research paper aims to provide a detailed examination of the current landscape of oral healthcare within the People’s Republic of China, with a specific geopolitical and cultural focus on Beijing, its capital. As China transitions into an upper-middle-income nation, there has been a profound shift in public health priorities. The role of the</w:t>
      </w:r>
      <w:r>
        <w:t xml:space="preserve"> </w:t>
      </w:r>
      <w:r>
        <w:rPr>
          <w:bCs/>
          <w:b/>
        </w:rPr>
        <w:t xml:space="preserve">Dentist</w:t>
      </w:r>
      <w:r>
        <w:t xml:space="preserve"> </w:t>
      </w:r>
      <w:r>
        <w:t xml:space="preserve">is no longer confined to basic extractions and fillings; it has evolved into a critical component of holistic preventive care, cosmetic aesthetics, and geriatric health management. This document explores the multifaceted demands placed on dental professionals in</w:t>
      </w:r>
      <w:r>
        <w:t xml:space="preserve"> </w:t>
      </w:r>
      <w:r>
        <w:rPr>
          <w:bCs/>
          <w:b/>
        </w:rPr>
        <w:t xml:space="preserve">China Beijing</w:t>
      </w:r>
      <w:r>
        <w:t xml:space="preserve">, analyzing economic drivers, regulatory frameworks, technological integration, and cultural expectations.</w:t>
      </w:r>
    </w:p>
    <w:bookmarkEnd w:id="20"/>
    <w:bookmarkStart w:id="21" w:name="X5ecdf8836a16d38c852f26d7b3abaeafb6864eb"/>
    <w:p>
      <w:pPr>
        <w:pStyle w:val="Heading2"/>
      </w:pPr>
      <w:r>
        <w:t xml:space="preserve">Economic Drivers and Demographic Shifts in Beijing</w:t>
      </w:r>
    </w:p>
    <w:p>
      <w:pPr>
        <w:pStyle w:val="FirstParagraph"/>
      </w:pPr>
      <w:r>
        <w:t xml:space="preserve">The primary catalyst for the rapid expansion of the dental sector in China is demographic change. With one of the fastest-aging populations globally, there is an increasing demand for restorative procedures such as dentures, implants, and periodontal therapy. In Beijing specifically, this trend is amplified by a high concentration of elderly retirees who have relocated to or remain in the capital city. The prevalence of dental caries remains significant among younger demographics due to changing dietary habits that favor processed sugars and carbonated beverages.</w:t>
      </w:r>
    </w:p>
    <w:p>
      <w:pPr>
        <w:pStyle w:val="BodyText"/>
      </w:pPr>
      <w:r>
        <w:t xml:space="preserve">Furthermore, the rising disposable income of the middle class in Beijing has transformed dentistry from a medical necessity into a lifestyle choice. Cosmetic dentistry, including teeth whitening, veneers, and orthodontics (such as Invisalign or traditional braces), is experiencing exponential growth. The</w:t>
      </w:r>
      <w:r>
        <w:t xml:space="preserve"> </w:t>
      </w:r>
      <w:r>
        <w:rPr>
          <w:bCs/>
          <w:b/>
        </w:rPr>
        <w:t xml:space="preserve">Dentist</w:t>
      </w:r>
      <w:r>
        <w:t xml:space="preserve"> </w:t>
      </w:r>
      <w:r>
        <w:t xml:space="preserve">in this context must be viewed not only as a clinician but also as an aesthetic consultant who understands the societal pressure associated with physical appearance in urban Chinese society. The "face" concept, deeply rooted in East Asian culture, heavily influences consumer behavior regarding dental aesthetics.</w:t>
      </w:r>
    </w:p>
    <w:bookmarkEnd w:id="21"/>
    <w:bookmarkStart w:id="24" w:name="X1b045d930d56926bbdb63b38a67a7306f8922de"/>
    <w:p>
      <w:pPr>
        <w:pStyle w:val="Heading2"/>
      </w:pPr>
      <w:r>
        <w:t xml:space="preserve">The Unique Challenges and Opportunities for the Dentist in China Beijing</w:t>
      </w:r>
    </w:p>
    <w:p>
      <w:pPr>
        <w:pStyle w:val="FirstParagraph"/>
      </w:pPr>
      <w:r>
        <w:t xml:space="preserve">Operating as a</w:t>
      </w:r>
      <w:r>
        <w:t xml:space="preserve"> </w:t>
      </w:r>
      <w:r>
        <w:rPr>
          <w:bCs/>
          <w:b/>
        </w:rPr>
        <w:t xml:space="preserve">Dentist</w:t>
      </w:r>
      <w:r>
        <w:t xml:space="preserve"> </w:t>
      </w:r>
      <w:r>
        <w:t xml:space="preserve">in Beijing presents a unique set of challenges distinct from other global metropolises. The competitive landscape is fierce, characterized by a dichotomy between state-owned public hospitals and a booming private clinic sector.</w:t>
      </w:r>
    </w:p>
    <w:bookmarkStart w:id="22" w:name="the-public-vs.-private-sector-dynamic"/>
    <w:p>
      <w:pPr>
        <w:pStyle w:val="Heading3"/>
      </w:pPr>
      <w:r>
        <w:t xml:space="preserve">The Public vs. Private Sector Dynamic</w:t>
      </w:r>
    </w:p>
    <w:p>
      <w:pPr>
        <w:pStyle w:val="FirstParagraph"/>
      </w:pPr>
      <w:r>
        <w:t xml:space="preserve">In the public hospital system, which includes prestigious institutions such as Peking University School of Stomatology, patients face long waiting times but benefit from highly subsidized care and access to top-tier academic expertise. Here, the role of the dentist is heavily research-oriented and focused on complex surgical cases. Conversely, private clinics in districts like Chaoyang or Haidian cater to expatriates and affluent locals seeking shorter wait times, English-speaking staff, and higher service standards. For a</w:t>
      </w:r>
      <w:r>
        <w:t xml:space="preserve"> </w:t>
      </w:r>
      <w:r>
        <w:rPr>
          <w:bCs/>
          <w:b/>
        </w:rPr>
        <w:t xml:space="preserve">Dentist</w:t>
      </w:r>
      <w:r>
        <w:t xml:space="preserve"> </w:t>
      </w:r>
      <w:r>
        <w:t xml:space="preserve">working in Beijing, understanding this dual ecosystem is crucial for career planning and practice management.</w:t>
      </w:r>
    </w:p>
    <w:bookmarkEnd w:id="22"/>
    <w:bookmarkStart w:id="23" w:name="cultural-competency-and-communication"/>
    <w:p>
      <w:pPr>
        <w:pStyle w:val="Heading3"/>
      </w:pPr>
      <w:r>
        <w:t xml:space="preserve">Cultural Competency and Communication</w:t>
      </w:r>
    </w:p>
    <w:p>
      <w:pPr>
        <w:pStyle w:val="FirstParagraph"/>
      </w:pPr>
      <w:r>
        <w:t xml:space="preserve">A significant barrier to entry for foreign-trained dentists or those unfamiliar with local customs is the language and cultural barrier. Effective communication extends beyond linguistic translation; it involves understanding hierarchical relationships in medical settings, the concept of "Guanxi" (personal connections), and patient expectations regarding authority. Patients in Beijing often expect a more directive approach from their</w:t>
      </w:r>
      <w:r>
        <w:t xml:space="preserve"> </w:t>
      </w:r>
      <w:r>
        <w:rPr>
          <w:bCs/>
          <w:b/>
        </w:rPr>
        <w:t xml:space="preserve">Dentist</w:t>
      </w:r>
      <w:r>
        <w:t xml:space="preserve"> </w:t>
      </w:r>
      <w:r>
        <w:t xml:space="preserve">compared to the shared-decision-making model prevalent in Western healthcare systems. Therefore, cultural adaptation is as vital as clinical proficiency.</w:t>
      </w:r>
    </w:p>
    <w:bookmarkEnd w:id="23"/>
    <w:bookmarkEnd w:id="24"/>
    <w:bookmarkStart w:id="25" w:name="Xf8c719d2ef2d44dc8d18bff52a09f4554478458"/>
    <w:p>
      <w:pPr>
        <w:pStyle w:val="Heading2"/>
      </w:pPr>
      <w:r>
        <w:t xml:space="preserve">Regulatory Frameworks and Professional Standards</w:t>
      </w:r>
    </w:p>
    <w:p>
      <w:pPr>
        <w:pStyle w:val="FirstParagraph"/>
      </w:pPr>
      <w:r>
        <w:t xml:space="preserve">The Chinese government has recently implemented stricter regulations to standardize dental practices across the country, aiming to improve patient safety and reduce medical malpractice. The National Health Commission (NHC) oversees these standards, requiring rigorous licensing for all practitioners. For international</w:t>
      </w:r>
      <w:r>
        <w:t xml:space="preserve"> </w:t>
      </w:r>
      <w:r>
        <w:rPr>
          <w:bCs/>
          <w:b/>
        </w:rPr>
        <w:t xml:space="preserve">Dentist</w:t>
      </w:r>
      <w:r>
        <w:t xml:space="preserve">s wishing to practice in Beijing, obtaining a license involves passing specialized examinations conducted in Mandarin Chinese and undergoing clinical assessments that adhere strictly to local protocols.</w:t>
      </w:r>
    </w:p>
    <w:p>
      <w:pPr>
        <w:pStyle w:val="BodyText"/>
      </w:pPr>
      <w:r>
        <w:t xml:space="preserve">Additionally, the introduction of Volume-Based Procurement (VBP) policies for dental implants by the Chinese government has significantly reduced the cost of implant procedures. While this increases accessibility for patients, it puts pressure on</w:t>
      </w:r>
      <w:r>
        <w:t xml:space="preserve"> </w:t>
      </w:r>
      <w:r>
        <w:rPr>
          <w:bCs/>
          <w:b/>
        </w:rPr>
        <w:t xml:space="preserve">Dentist</w:t>
      </w:r>
      <w:r>
        <w:t xml:space="preserve">s and clinics to optimize operational efficiency. The shift towards standardized pricing requires practitioners to adapt their business models, focusing more on volume and patient retention rather than high-margin individual procedures.</w:t>
      </w:r>
    </w:p>
    <w:bookmarkEnd w:id="25"/>
    <w:bookmarkStart w:id="26" w:name="Xc64f7ea1ddc5a93edb864f5f08b1da0cf1e41e8"/>
    <w:p>
      <w:pPr>
        <w:pStyle w:val="Heading2"/>
      </w:pPr>
      <w:r>
        <w:t xml:space="preserve">Technological Integration and Digital Dentistry</w:t>
      </w:r>
    </w:p>
    <w:p>
      <w:pPr>
        <w:pStyle w:val="FirstParagraph"/>
      </w:pPr>
      <w:r>
        <w:rPr>
          <w:bCs/>
          <w:b/>
        </w:rPr>
        <w:t xml:space="preserve">China Beijing</w:t>
      </w:r>
      <w:r>
        <w:t xml:space="preserve"> </w:t>
      </w:r>
      <w:r>
        <w:t xml:space="preserve">is at the forefront of adopting digital health technologies. The integration of Artificial Intelligence (AI) in diagnostic imaging, CAD/CAM systems for same-day restorations, and 3D printing for surgical guides is widespread in top-tier clinics. A modern</w:t>
      </w:r>
      <w:r>
        <w:t xml:space="preserve"> </w:t>
      </w:r>
      <w:r>
        <w:rPr>
          <w:bCs/>
          <w:b/>
        </w:rPr>
        <w:t xml:space="preserve">Dentist</w:t>
      </w:r>
      <w:r>
        <w:t xml:space="preserve"> </w:t>
      </w:r>
      <w:r>
        <w:t xml:space="preserve">must be tech-savvy to remain competitive. The adoption of tele-dentistry has also grown post-pandemic, allowing for remote consultations and follow-ups, which enhances patient engagement in a fast-paced urban environment like Beijing.</w:t>
      </w:r>
    </w:p>
    <w:p>
      <w:pPr>
        <w:pStyle w:val="BodyText"/>
      </w:pPr>
      <w:r>
        <w:t xml:space="preserve">Social media platforms such as WeChat are integral to patient management. Many clinics use WeChat mini-programs for appointment scheduling, medical record access, and educational content dissemination. The</w:t>
      </w:r>
      <w:r>
        <w:t xml:space="preserve"> </w:t>
      </w:r>
      <w:r>
        <w:rPr>
          <w:bCs/>
          <w:b/>
        </w:rPr>
        <w:t xml:space="preserve">Dentist</w:t>
      </w:r>
      <w:r>
        <w:t xml:space="preserve"> </w:t>
      </w:r>
      <w:r>
        <w:t xml:space="preserve">must therefore possess digital literacy not just in clinical tools but also in patient relationship management through these ubiquitous social platforms.</w:t>
      </w:r>
    </w:p>
    <w:bookmarkEnd w:id="26"/>
    <w:bookmarkStart w:id="27" w:name="Xedb13697a2e41996c20f28cc4e36c551d047c33"/>
    <w:p>
      <w:pPr>
        <w:pStyle w:val="Heading2"/>
      </w:pPr>
      <w:r>
        <w:t xml:space="preserve">Future Outlook and Strategic Recommendations</w:t>
      </w:r>
    </w:p>
    <w:p>
      <w:pPr>
        <w:pStyle w:val="FirstParagraph"/>
      </w:pPr>
      <w:r>
        <w:t xml:space="preserve">The future of dentistry in Beijing looks promising, driven by continued urbanization and health awareness. However, sustainability will depend on ethical practice and continuous education. It is recommended that dental professionals engage in lifelong learning programs that emphasize both clinical advancements and cross-cultural communication skills.</w:t>
      </w:r>
    </w:p>
    <w:p>
      <w:pPr>
        <w:numPr>
          <w:ilvl w:val="0"/>
          <w:numId w:val="1001"/>
        </w:numPr>
        <w:pStyle w:val="Compact"/>
      </w:pPr>
      <w:r>
        <w:rPr>
          <w:bCs/>
          <w:b/>
        </w:rPr>
        <w:t xml:space="preserve">For International Practitioners:</w:t>
      </w:r>
      <w:r>
        <w:t xml:space="preserve"> </w:t>
      </w:r>
      <w:r>
        <w:t xml:space="preserve">Invest heavily in language acquisition and understanding local healthcare laws before establishing a presence in Beijing.</w:t>
      </w:r>
    </w:p>
    <w:p>
      <w:pPr>
        <w:numPr>
          <w:ilvl w:val="0"/>
          <w:numId w:val="1001"/>
        </w:numPr>
        <w:pStyle w:val="Compact"/>
      </w:pPr>
      <w:r>
        <w:rPr>
          <w:bCs/>
          <w:b/>
        </w:rPr>
        <w:t xml:space="preserve">For Local Clinics:</w:t>
      </w:r>
    </w:p>
    <w:p>
      <w:pPr>
        <w:numPr>
          <w:ilvl w:val="0"/>
          <w:numId w:val="1001"/>
        </w:numPr>
        <w:pStyle w:val="Compact"/>
      </w:pPr>
      <w:r>
        <w:rPr>
          <w:bCs/>
          <w:b/>
        </w:rPr>
        <w:t xml:space="preserve">Patient Education:</w:t>
      </w:r>
      <w:r>
        <w:t xml:space="preserve"> </w:t>
      </w:r>
      <w:r>
        <w:t xml:space="preserve">Emphasizing preventive care through digital channels can help shift the cultural mindset from reactive to proactive dental health management.</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Dentist</w:t>
      </w:r>
      <w:r>
        <w:t xml:space="preserve"> </w:t>
      </w:r>
      <w:r>
        <w:t xml:space="preserve">in</w:t>
      </w:r>
      <w:r>
        <w:t xml:space="preserve"> </w:t>
      </w:r>
      <w:r>
        <w:rPr>
          <w:bCs/>
          <w:b/>
        </w:rPr>
        <w:t xml:space="preserve">China Beijing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Dental Care Sector in China: Strategic Insights for Practitioners in Beijing</dc:title>
  <dc:creator/>
  <cp:keywords/>
  <dcterms:created xsi:type="dcterms:W3CDTF">2026-07-29T23:07:46Z</dcterms:created>
  <dcterms:modified xsi:type="dcterms:W3CDTF">2026-07-29T23:07:46Z</dcterms:modified>
</cp:coreProperties>
</file>

<file path=docProps/custom.xml><?xml version="1.0" encoding="utf-8"?>
<Properties xmlns="http://schemas.openxmlformats.org/officeDocument/2006/custom-properties" xmlns:vt="http://schemas.openxmlformats.org/officeDocument/2006/docPropsVTypes"/>
</file>