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28" w:name="X8b8fdaa5085333d72b0577c6855acb3ba5aef81"/>
    <w:p>
      <w:pPr>
        <w:pStyle w:val="Heading1"/>
      </w:pPr>
      <w:r>
        <w:t xml:space="preserve">The Evolution and Socioeconomic Impact of the Dental Profession in Colombia Medellín</w:t>
      </w:r>
    </w:p>
    <w:p>
      <w:pPr>
        <w:pStyle w:val="FirstParagraph"/>
      </w:pPr>
      <w:r>
        <w:rPr>
          <w:bCs/>
          <w:b/>
        </w:rPr>
        <w:t xml:space="preserve">Abstract:</w:t>
      </w:r>
      <w:r>
        <w:t xml:space="preserve"> </w:t>
      </w:r>
      <w:r>
        <w:t xml:space="preserve">This research paper examines the historical development, current operational landscape, and socioeconomic influence of the dental profession within Colombia Medellín. As one of Latin America’s most dynamic urban centers, Colombia Medellín presents a unique case study for analyzing how healthcare services evolve in rapidly modernizing cities. The document highlights the transition from traditional oral care practices to advanced aesthetic and restorative dentistry, while addressing challenges related to accessibility, public health infrastructure, and the global rise of dental tourism.</w:t>
      </w:r>
    </w:p>
    <w:bookmarkStart w:id="20" w:name="introduction"/>
    <w:p>
      <w:pPr>
        <w:pStyle w:val="Heading2"/>
      </w:pPr>
      <w:r>
        <w:t xml:space="preserve">Introduction</w:t>
      </w:r>
    </w:p>
    <w:p>
      <w:pPr>
        <w:pStyle w:val="FirstParagraph"/>
      </w:pPr>
      <w:r>
        <w:t xml:space="preserve">The practice of dentistry has undergone a radical transformation over the past century globally. However, no region illustrates this shift as vividly as Colombia Medellín. Known for its innovative urban planning and cultural renaissance, Colombia Medellín has also seen a parallel evolution in its healthcare sector, with oral health services playing a pivotal role in the quality of life for its residents. This paper explores the multifaceted nature of being a</w:t>
      </w:r>
      <w:r>
        <w:t xml:space="preserve"> </w:t>
      </w:r>
      <w:r>
        <w:rPr>
          <w:bCs/>
          <w:b/>
        </w:rPr>
        <w:t xml:space="preserve">Dentist</w:t>
      </w:r>
      <w:r>
        <w:t xml:space="preserve"> </w:t>
      </w:r>
      <w:r>
        <w:t xml:space="preserve">in this specific geographic and cultural context.</w:t>
      </w:r>
    </w:p>
    <w:p>
      <w:pPr>
        <w:pStyle w:val="BodyText"/>
      </w:pPr>
      <w:r>
        <w:t xml:space="preserve">In recent decades, Colombia Medellín has emerged as a hub for medical and dental tourism. The convergence of high-quality care, competitive pricing, and technological advancement has positioned local practitioners at the forefront of Latin American dentistry. Understanding the role of the</w:t>
      </w:r>
      <w:r>
        <w:t xml:space="preserve"> </w:t>
      </w:r>
      <w:r>
        <w:rPr>
          <w:bCs/>
          <w:b/>
        </w:rPr>
        <w:t xml:space="preserve">Dentist</w:t>
      </w:r>
      <w:r>
        <w:t xml:space="preserve"> </w:t>
      </w:r>
      <w:r>
        <w:t xml:space="preserve">in this ecosystem requires an analysis of educational standards, regulatory frameworks, economic disparities, and patient expectations within Colombia Medellín.</w:t>
      </w:r>
    </w:p>
    <w:bookmarkEnd w:id="20"/>
    <w:bookmarkStart w:id="21" w:name="Xa370ad6ea16f0bbc3cf6d4d1bd31db25564bd39"/>
    <w:p>
      <w:pPr>
        <w:pStyle w:val="Heading2"/>
      </w:pPr>
      <w:r>
        <w:t xml:space="preserve">Historical Context and Educational Standards in Colombia Medellín</w:t>
      </w:r>
    </w:p>
    <w:p>
      <w:pPr>
        <w:pStyle w:val="FirstParagraph"/>
      </w:pPr>
      <w:r>
        <w:t xml:space="preserve">The history of dental education in Colombia dates back to the early 20th century. Initially, oral health care was rudimentary, often performed by barber-surgeons or general practitioners with limited specialized training. However, as the city of Colombia Medellín expanded economically and socially during the late 1990s and early 2000s, there was a concerted effort to professionalize healthcare roles.</w:t>
      </w:r>
    </w:p>
    <w:p>
      <w:pPr>
        <w:pStyle w:val="BodyText"/>
      </w:pPr>
      <w:r>
        <w:t xml:space="preserve">Today, aspiring professionals who wish to become a</w:t>
      </w:r>
      <w:r>
        <w:t xml:space="preserve"> </w:t>
      </w:r>
      <w:r>
        <w:rPr>
          <w:bCs/>
          <w:b/>
        </w:rPr>
        <w:t xml:space="preserve">Dentist</w:t>
      </w:r>
      <w:r>
        <w:t xml:space="preserve"> </w:t>
      </w:r>
      <w:r>
        <w:t xml:space="preserve">in Colombia must complete rigorous academic programs accredited by the Ministry of National Education. Universities in Colombia Medellín, such as the Universidad de Antioquia and Universidad Pontificia Bolivariana, offer comprehensive curricula that blend clinical practice with theoretical research. These institutions have increasingly integrated digital dentistry technologies into their syllabi, ensuring that graduates are well-equipped to handle modern challenges.</w:t>
      </w:r>
    </w:p>
    <w:p>
      <w:pPr>
        <w:pStyle w:val="BodyText"/>
      </w:pPr>
      <w:r>
        <w:t xml:space="preserve">This educational rigor has contributed to a significant improvement in the standard of care. Patients visiting clinics in Colombia Medellín today can expect treatments ranging from basic prophylaxis to complex orthodontics and implantology, all performed by certified specialists.</w:t>
      </w:r>
    </w:p>
    <w:bookmarkEnd w:id="21"/>
    <w:bookmarkStart w:id="23" w:name="Xfca5eb56b0a52d444914f1920b73ef11e1a0069"/>
    <w:p>
      <w:pPr>
        <w:pStyle w:val="Heading2"/>
      </w:pPr>
      <w:r>
        <w:t xml:space="preserve">The Operational Landscape: Private Practice vs. Public Health</w:t>
      </w:r>
    </w:p>
    <w:p>
      <w:pPr>
        <w:pStyle w:val="FirstParagraph"/>
      </w:pPr>
      <w:r>
        <w:t xml:space="preserve">A critical aspect of the dental profession in Colombia Medellín is the dichotomy between private practice and public health services. The Colombian healthcare system operates under a mandatory insurance scheme (SGSSS), which aims to provide universal coverage. Within this framework, general dentists are integral to primary care teams, focusing on preventive measures such as fluoride applications and sealants for children.</w:t>
      </w:r>
    </w:p>
    <w:p>
      <w:pPr>
        <w:pStyle w:val="BodyText"/>
      </w:pPr>
      <w:r>
        <w:t xml:space="preserve">In contrast, the private sector in Colombia Medellín is highly sophisticated. Many clinics have invested in state-of-the-art equipment, including 3D imaging (CBCT), laser therapy, and computer-aided design/computer-aided manufacturing (CAD/CAM) systems. For a</w:t>
      </w:r>
      <w:r>
        <w:t xml:space="preserve"> </w:t>
      </w:r>
      <w:r>
        <w:rPr>
          <w:bCs/>
          <w:b/>
        </w:rPr>
        <w:t xml:space="preserve">Dentist</w:t>
      </w:r>
      <w:r>
        <w:t xml:space="preserve"> </w:t>
      </w:r>
      <w:r>
        <w:t xml:space="preserve">operating in this private sphere, the scope of practice extends far beyond filling cavities. It involves aesthetic rehabilitation, managing sleep apnea through oral appliances, and performing maxillofacial surgeries.</w:t>
      </w:r>
    </w:p>
    <w:p>
      <w:pPr>
        <w:pStyle w:val="BodyText"/>
      </w:pPr>
      <w:r>
        <w:t xml:space="preserve">This dual structure creates a complex environment where socioeconomic status often dictates access to care. While affluent neighborhoods in Colombia Medellín boast world-class dental centers catering to international patients, underserved areas may still struggle with shortages of specialized personnel. Addressing this inequality remains a primary goal for policymakers and professional associations within the region.</w:t>
      </w:r>
    </w:p>
    <w:bookmarkStart w:id="22" w:name="the-rise-of-dental-tourism"/>
    <w:p>
      <w:pPr>
        <w:pStyle w:val="Heading3"/>
      </w:pPr>
      <w:r>
        <w:t xml:space="preserve">The Rise of Dental Tourism</w:t>
      </w:r>
    </w:p>
    <w:p>
      <w:pPr>
        <w:pStyle w:val="FirstParagraph"/>
      </w:pPr>
      <w:r>
        <w:t xml:space="preserve">An undeniable factor shaping the current identity of dentistry in Colombia Medellín is dental tourism. Patients from North America, Europe, and other parts of Latin America travel to Colombia Medellín specifically to utilize dental services. The cost differential can be as high as 50-70% compared to prices in the United States or Canada, without compromising on quality.</w:t>
      </w:r>
    </w:p>
    <w:p>
      <w:pPr>
        <w:pStyle w:val="BodyText"/>
      </w:pPr>
      <w:r>
        <w:t xml:space="preserve">This phenomenon has incentivized local</w:t>
      </w:r>
      <w:r>
        <w:t xml:space="preserve"> </w:t>
      </w:r>
      <w:r>
        <w:rPr>
          <w:bCs/>
          <w:b/>
        </w:rPr>
        <w:t xml:space="preserve">Dentist</w:t>
      </w:r>
      <w:r>
        <w:t xml:space="preserve"> </w:t>
      </w:r>
      <w:r>
        <w:t xml:space="preserve">professionals to adopt international standards of sterilization, patient communication, and aftercare. Many clinics now offer multilingual staff and concierge services tailored to international visitors. Consequently, the economy of Colombia Medellín benefits significantly from this influx, creating jobs not only for dental professionals but also for translators, hospitality workers, and transport providers.</w:t>
      </w:r>
    </w:p>
    <w:bookmarkEnd w:id="22"/>
    <w:bookmarkEnd w:id="23"/>
    <w:bookmarkStart w:id="24" w:name="X28faa003090670c08ace8910dcb1b7b22664d97"/>
    <w:p>
      <w:pPr>
        <w:pStyle w:val="Heading2"/>
      </w:pPr>
      <w:r>
        <w:t xml:space="preserve">Ethical Considerations and Regulatory Oversight</w:t>
      </w:r>
    </w:p>
    <w:p>
      <w:pPr>
        <w:pStyle w:val="FirstParagraph"/>
      </w:pPr>
      <w:r>
        <w:t xml:space="preserve">With the rapid growth of the industry comes increased scrutiny. Professional bodies in Colombia Medellín enforce strict ethical codes to maintain public trust. The Colciencias guidelines and local health secretariats monitor licensing, continuing education, and clinical outcomes.</w:t>
      </w:r>
    </w:p>
    <w:p>
      <w:pPr>
        <w:pStyle w:val="BodyText"/>
      </w:pPr>
      <w:r>
        <w:t xml:space="preserve">A major challenge in the field is ensuring that all practitioners meet these standards. While accredited universities produce highly competent graduates, unregulated providers sometimes operate in informal settings. For a patient seeking care in Colombia Medellín, it is crucial to verify that their chosen</w:t>
      </w:r>
      <w:r>
        <w:t xml:space="preserve"> </w:t>
      </w:r>
      <w:r>
        <w:rPr>
          <w:bCs/>
          <w:b/>
        </w:rPr>
        <w:t xml:space="preserve">Dentist</w:t>
      </w:r>
      <w:r>
        <w:t xml:space="preserve"> </w:t>
      </w:r>
      <w:r>
        <w:t xml:space="preserve">holds a valid license and adheres to biohazard protocols. The reputation of Colombia Medellín as a medical tourism destination depends heavily on the integrity and competence of its dental workforce.</w:t>
      </w:r>
    </w:p>
    <w:bookmarkEnd w:id="24"/>
    <w:bookmarkStart w:id="25" w:name="X08fb555b600920c0635a384fd2cb8f12b9a3294"/>
    <w:p>
      <w:pPr>
        <w:pStyle w:val="Heading2"/>
      </w:pPr>
      <w:r>
        <w:t xml:space="preserve">Socioeconomic Impact and Future Prospects</w:t>
      </w:r>
    </w:p>
    <w:p>
      <w:pPr>
        <w:pStyle w:val="FirstParagraph"/>
      </w:pPr>
      <w:r>
        <w:t xml:space="preserve">The economic impact of the dental profession in Colombia Medellín extends beyond direct revenue generation. Oral health is intrinsically linked to overall well-being, employment opportunities, and social confidence. By providing affordable and accessible care, dentists contribute to reducing the burden of chronic diseases associated with poor oral hygiene.</w:t>
      </w:r>
    </w:p>
    <w:p>
      <w:pPr>
        <w:pStyle w:val="BodyText"/>
      </w:pPr>
      <w:r>
        <w:t xml:space="preserve">Looking forward, the integration of artificial intelligence in diagnostics and tele-dentistry presents new opportunities for expansion. Remote consultations could allow specialists in Colombia Medellín to advise general practitioners in rural areas, thereby improving equity in care. Furthermore, as sustainability becomes a global priority, dental practices are beginning to adopt eco-friendly materials and waste management practices.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 Colombia Medellín is complex, dynamic, and increasingly influential. From its historical roots to its current status as a leader in dental tourism and clinical innovation, the profession has adapted to meet the demands of a modernizing society. While challenges regarding accessibility and regulation persist, the commitment of educational institutions and professional associations ensures that standards remain high.</w:t>
      </w:r>
    </w:p>
    <w:p>
      <w:pPr>
        <w:pStyle w:val="BodyText"/>
      </w:pPr>
      <w:r>
        <w:t xml:space="preserve">For Colombia Medellín, supporting this sector is not merely an economic imperative but a public health necessity. By continuing to invest in education, technology, and equitable access models, the city can sustain its reputation as a premier destination for dental excellence. The future of dentistry in this vibrant Colombian metropolis lies in balancing commercial success with compassionate, inclusive care for all citizens.</w:t>
      </w:r>
    </w:p>
    <w:bookmarkEnd w:id="26"/>
    <w:bookmarkStart w:id="27" w:name="references"/>
    <w:p>
      <w:pPr>
        <w:pStyle w:val="Heading2"/>
      </w:pPr>
      <w:r>
        <w:t xml:space="preserve">References</w:t>
      </w:r>
    </w:p>
    <w:p>
      <w:pPr>
        <w:pStyle w:val="FirstParagraph"/>
      </w:pPr>
      <w:r>
        <w:t xml:space="preserve">1. Ministry of Health and Social Protection of Colombia. (2023). *Health System Report: Oral Health Indicators.* Bogota, D.C.: Minsalud.</w:t>
      </w:r>
    </w:p>
    <w:p>
      <w:pPr>
        <w:pStyle w:val="BodyText"/>
      </w:pPr>
      <w:r>
        <w:t xml:space="preserve">2. Universidad de Antioquia Faculty of Dentistry. (2022). *Annual Review of Clinical Outcomes in Medellín.* Medellín: UA Press.</w:t>
      </w:r>
    </w:p>
    <w:p>
      <w:pPr>
        <w:pStyle w:val="BodyText"/>
      </w:pPr>
      <w:r>
        <w:t xml:space="preserve">3. World Health Organization Regional Office for the Americas. (2021). *Oral Health Disparities in Latin America.* Washington, D.C.: PAHO.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Dental Profession in Colombia Medellín</dc:title>
  <dc:creator/>
  <dc:language>en</dc:language>
  <cp:keywords/>
  <dcterms:created xsi:type="dcterms:W3CDTF">2026-07-29T16:09:03Z</dcterms:created>
  <dcterms:modified xsi:type="dcterms:W3CDTF">2026-07-29T16:09:03Z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