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Dental</w:t>
      </w:r>
      <w:r>
        <w:t xml:space="preserve"> </w:t>
      </w:r>
      <w:r>
        <w:t xml:space="preserve">Profession</w:t>
      </w:r>
      <w:r>
        <w:t xml:space="preserve"> </w:t>
      </w:r>
      <w:r>
        <w:t xml:space="preserve">in</w:t>
      </w:r>
      <w:r>
        <w:t xml:space="preserve"> </w:t>
      </w:r>
      <w:r>
        <w:t xml:space="preserve">Berlin,</w:t>
      </w:r>
      <w:r>
        <w:t xml:space="preserve"> </w:t>
      </w:r>
      <w:r>
        <w:t xml:space="preserve">Germany</w:t>
      </w:r>
    </w:p>
    <w:bookmarkStart w:id="33" w:name="X4a6d7171651245d58d964907efb26cc1e998916"/>
    <w:p>
      <w:pPr>
        <w:pStyle w:val="Heading1"/>
      </w:pPr>
      <w:r>
        <w:t xml:space="preserve">A Comprehensive Analysis of the Dental Profession, Clinical Standards, and Patient Care in Berlin, Germany</w:t>
      </w:r>
    </w:p>
    <w:p>
      <w:pPr>
        <w:pStyle w:val="FirstParagraph"/>
      </w:pPr>
      <w:r>
        <w:br/>
      </w:r>
    </w:p>
    <w:p>
      <w:pPr>
        <w:pStyle w:val="BodyText"/>
      </w:pPr>
      <w:r>
        <w:t xml:space="preserve">The field of Dentistry constitutes a critical pillar within the broader German healthcare framework. In this academic analysis, we explore the intricacies of being a dentist in modern society. This paper delves into regulatory standards and clinical excellence.</w:t>
      </w:r>
      <w:r>
        <w:br/>
      </w:r>
      <w:r>
        <w:br/>
      </w:r>
      <w:r>
        <w:t xml:space="preserve">Furthermore, it examines specific local practices and cultural expectations regarding dental care in Germany's capital city. The intersection of these factors defines the contemporary landscape for every practicing professional and patient navigating this specialized medical discipline.</w:t>
      </w:r>
    </w:p>
    <w:bookmarkStart w:id="20" w:name="X63f464c3f2a76e02d1431fc47d20be32cc591e6"/>
    <w:p>
      <w:pPr>
        <w:pStyle w:val="Heading2"/>
      </w:pPr>
      <w:r>
        <w:t xml:space="preserve">The Historical Context of Dentistry as a Scientific Discipline</w:t>
      </w:r>
    </w:p>
    <w:p>
      <w:pPr>
        <w:pStyle w:val="FirstParagraph"/>
      </w:pPr>
      <w:r>
        <w:t xml:space="preserve">To understand the current state of oral healthcare, one must first appreciate how far dental medicine has evolved. Historically, tooth extraction was often the sole remedy for pain. Today, Dentistry is defined by minimally invasive techniques and advanced restorative science. In Germany specifically, this evolution was heavily influenced by late 19th-century innovations that prioritized precision engineering and material science. This heritage ensures that modern treatment protocols are not merely reactive but fundamentally preventative and reconstructive in nature.</w:t>
      </w:r>
    </w:p>
    <w:bookmarkEnd w:id="20"/>
    <w:bookmarkStart w:id="21" w:name="Xb7020317509882c42a51327a12677e7078c9e13"/>
    <w:p>
      <w:pPr>
        <w:pStyle w:val="Heading2"/>
      </w:pPr>
      <w:r>
        <w:t xml:space="preserve">The Regulatory Environment Governing Dental Practices</w:t>
      </w:r>
    </w:p>
    <w:p>
      <w:pPr>
        <w:pStyle w:val="FirstParagraph"/>
      </w:pPr>
      <w:r>
        <w:t xml:space="preserve">The practice of Dentistry is strictly regulated to ensure public safety and professional integrity. In Germany, every dentist must be licensed by the relevant regional authority (Landesärztekammer). This rigorous qualification process involves extensive medical education followed by specialized residency training. The legal framework ensures that practitioners adhere to strict hygiene standards, particularly those mandated by national health organizations. Compliance with these protocols is non-negotiable and subject to regular audits.</w:t>
      </w:r>
    </w:p>
    <w:bookmarkEnd w:id="21"/>
    <w:bookmarkStart w:id="23" w:name="Xa950f616ffe38cf5aa0339dd9705cbbe08fddd4"/>
    <w:p>
      <w:pPr>
        <w:pStyle w:val="Heading2"/>
      </w:pPr>
      <w:r>
        <w:t xml:space="preserve">Clinical Excellence and the Role of a Modern Dentist</w:t>
      </w:r>
    </w:p>
    <w:p>
      <w:pPr>
        <w:pStyle w:val="FirstParagraph"/>
      </w:pPr>
      <w:r>
        <w:t xml:space="preserve">A modern Dentist serves as both a medical specialist and an aesthetic consultant. The scope of practice includes preventive care, restorative surgery, orthodontics, prosthodontics, and oral pathology. In clinical settings across Germany Berlin institutions prioritize evidence-based medicine. This means that treatment plans are derived from the latest peer-reviewed research rather than traditional anecdotal methods. For instance, the use of digital radiography has largely replaced conventional film due to its lower radiation exposure and higher diagnostic accuracy.</w:t>
      </w:r>
    </w:p>
    <w:bookmarkStart w:id="22" w:name="X0791601a0315e3dca4c1197c8e026a84f33d45b"/>
    <w:p>
      <w:pPr>
        <w:pStyle w:val="Heading3"/>
      </w:pPr>
      <w:r>
        <w:t xml:space="preserve">Technological Integration in Clinical Workflows</w:t>
      </w:r>
    </w:p>
    <w:p>
      <w:pPr>
        <w:pStyle w:val="FirstParagraph"/>
      </w:pPr>
      <w:r>
        <w:t xml:space="preserve">The integration of technology is a hallmark of contemporary dental practice. CAD/CAM (Computer-Aided Design/Computer-Aided Manufacturing) systems allow for the same-day fabrication of crowns, bridges, and veneers. This technological leap reduces patient discomfort by eliminating temporary fillings and multiple visits. Moreover, digital impressions have replaced uncomfortable traditional molds, enhancing patient comfort significantly.</w:t>
      </w:r>
    </w:p>
    <w:bookmarkEnd w:id="22"/>
    <w:bookmarkEnd w:id="23"/>
    <w:bookmarkStart w:id="26" w:name="X2eff74d8184d8f397b48200aa38ee2c43b5bc4f"/>
    <w:p>
      <w:pPr>
        <w:pStyle w:val="Heading2"/>
      </w:pPr>
      <w:r>
        <w:t xml:space="preserve">The Specific Landscape of Berlin's Dental Sector</w:t>
      </w:r>
    </w:p>
    <w:p>
      <w:pPr>
        <w:pStyle w:val="FirstParagraph"/>
      </w:pPr>
      <w:r>
        <w:t xml:space="preserve">Berlin represents a unique microcosm within the German healthcare system. As a global metropolis with an international population and student body, Berlin's dental market is highly diverse. The demand for Dentist services in this city reflects a multicultural demographic that expects high-quality care comparable to other major European capitals like Paris or London.</w:t>
      </w:r>
    </w:p>
    <w:bookmarkStart w:id="24" w:name="Xdc86dd71b1f37fbad8db453713f8cbe8f9fb4d3"/>
    <w:p>
      <w:pPr>
        <w:pStyle w:val="Heading3"/>
      </w:pPr>
      <w:r>
        <w:t xml:space="preserve">Accessibility and Public Health Initiatives</w:t>
      </w:r>
    </w:p>
    <w:p>
      <w:pPr>
        <w:pStyle w:val="FirstParagraph"/>
      </w:pPr>
      <w:r>
        <w:t xml:space="preserve">The city administration of Berlin implements various public health initiatives aimed at improving oral hygiene awareness among children and adolescents. School-based screening programs are common, ensuring early detection of cavities and malocclusions. This proactive approach underscores the systemic commitment to maintaining population-wide dental health.</w:t>
      </w:r>
    </w:p>
    <w:bookmarkEnd w:id="24"/>
    <w:bookmarkStart w:id="25" w:name="challenges-in-an-urban-setting"/>
    <w:p>
      <w:pPr>
        <w:pStyle w:val="Heading3"/>
      </w:pPr>
      <w:r>
        <w:t xml:space="preserve">Challenges in an Urban Setting</w:t>
      </w:r>
    </w:p>
    <w:p>
      <w:pPr>
        <w:pStyle w:val="FirstParagraph"/>
      </w:pPr>
      <w:r>
        <w:t xml:space="preserve">Despite its robust infrastructure, Berlin faces challenges such as high patient turnover rates due to mobility. Additionally, there is a growing emphasis on mental health integration within dental clinics, recognizing the strong link between psychological well-being and oral health (e.g., treating bruxism related to stress).</w:t>
      </w:r>
    </w:p>
    <w:bookmarkEnd w:id="25"/>
    <w:bookmarkEnd w:id="26"/>
    <w:bookmarkStart w:id="27" w:name="X9d697904fd2c02413f67bc2bd5f164d6082b1b3"/>
    <w:p>
      <w:pPr>
        <w:pStyle w:val="Heading2"/>
      </w:pPr>
      <w:r>
        <w:t xml:space="preserve">Patient Expectations and Communication Standards</w:t>
      </w:r>
    </w:p>
    <w:p>
      <w:pPr>
        <w:pStyle w:val="FirstParagraph"/>
      </w:pPr>
      <w:r>
        <w:t xml:space="preserve">In Germany Berlin professional etiquette dictates clear, transparent communication. Patients are entitled to detailed informed consent processes before any procedure begins. A competent Dentist must articulate risks, benefits, and alternatives thoroughly. This transparency builds trust and aligns with the German cultural value of precision in contractual agreements.</w:t>
      </w:r>
    </w:p>
    <w:bookmarkEnd w:id="27"/>
    <w:bookmarkStart w:id="29" w:name="Xd852fe0b598101c93dff32ab2e656b2e5bb60a1"/>
    <w:p>
      <w:pPr>
        <w:pStyle w:val="Heading2"/>
      </w:pPr>
      <w:r>
        <w:t xml:space="preserve">Continuing Education as a Professional Obligation</w:t>
      </w:r>
    </w:p>
    <w:p>
      <w:pPr>
        <w:pStyle w:val="FirstParagraph"/>
      </w:pPr>
      <w:r>
        <w:t xml:space="preserve">The dynamic nature of medical science requires lifelong learning. Continuing education is not just beneficial but mandatory for all Dentist practitioners to maintain their licenses in Germany. This ensures that healthcare providers remain updated on emerging materials, anesthesia techniques, and digital workflows.</w:t>
      </w:r>
    </w:p>
    <w:bookmarkStart w:id="28" w:name="specialization-pathways"/>
    <w:p>
      <w:pPr>
        <w:pStyle w:val="Heading3"/>
      </w:pPr>
      <w:r>
        <w:t xml:space="preserve">Specialization Pathways</w:t>
      </w:r>
    </w:p>
    <w:p>
      <w:pPr>
        <w:pStyle w:val="FirstParagraph"/>
      </w:pPr>
      <w:r>
        <w:t xml:space="preserve">Beyond general practice, many professionals pursue further specialization in orthodontics, periodontics, or oral surgery. These advanced degrees require additional years of intensive training and rigorous examinations. The presence of such specialized expertise within the city enhances the overall quality of care available to residents and visitors alike.</w:t>
      </w:r>
    </w:p>
    <w:bookmarkEnd w:id="28"/>
    <w:bookmarkEnd w:id="29"/>
    <w:bookmarkStart w:id="30" w:name="Xad85bd5604212fbd88cacf3699d49f9f6dc408a"/>
    <w:p>
      <w:pPr>
        <w:pStyle w:val="Heading2"/>
      </w:pPr>
      <w:r>
        <w:t xml:space="preserve">Economic Factors Influencing Dental Care Delivery</w:t>
      </w:r>
    </w:p>
    <w:p>
      <w:pPr>
        <w:pStyle w:val="FirstParagraph"/>
      </w:pPr>
      <w:r>
        <w:t xml:space="preserve">The funding mechanism for dental care in Germany is a hybrid system involving public health insurance (Gesetzliche Krankenversicherung) and private insurance (Private Krankenversicherung). While basic preventive treatments are often covered by statutory insurance, cosmetic procedures and advanced restorative options usually require out-of-pocket payment or supplementary coverage. This economic structure influences treatment choices and underscores the importance of clear financial counseling provided by every Dentist.</w:t>
      </w:r>
    </w:p>
    <w:bookmarkEnd w:id="30"/>
    <w:bookmarkStart w:id="31" w:name="future-directions-in-oral-healthcare"/>
    <w:p>
      <w:pPr>
        <w:pStyle w:val="Heading2"/>
      </w:pPr>
      <w:r>
        <w:t xml:space="preserve">Future Directions in Oral Healthcare</w:t>
      </w:r>
    </w:p>
    <w:p>
      <w:pPr>
        <w:pStyle w:val="FirstParagraph"/>
      </w:pPr>
      <w:r>
        <w:t xml:space="preserve">The future of Dentistry looks towards even greater digitization and personalization. Artificial Intelligence is beginning to assist in diagnosing caries from X-rays with high accuracy. Furthermore, regenerative medicine promises new avenues for treating gum disease and repairing damaged enamel biologically rather than synthetically.</w:t>
      </w:r>
    </w:p>
    <w:bookmarkEnd w:id="31"/>
    <w:bookmarkStart w:id="32" w:name="conclusion"/>
    <w:p>
      <w:pPr>
        <w:pStyle w:val="Heading2"/>
      </w:pPr>
      <w:r>
        <w:t xml:space="preserve">Conclusion</w:t>
      </w:r>
    </w:p>
    <w:p>
      <w:pPr>
        <w:pStyle w:val="FirstParagraph"/>
      </w:pPr>
      <w:r>
        <w:t xml:space="preserve">In conclusion, the practice of Dentistry in Germany Berlin stands as a testament to rigorous scientific standards combined with compassionate patient care. It is a field that demands continuous adaptation to technological advancements while upholding traditional ethical values. Understanding these dynamics provides insight into why dental healthcare remains an essential component of overall wellness in this vibrant European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Dental Profession in Berlin, Germany</dc:title>
  <dc:creator/>
  <dc:language>en</dc:language>
  <cp:keywords/>
  <dcterms:created xsi:type="dcterms:W3CDTF">2026-07-29T12:42:01Z</dcterms:created>
  <dcterms:modified xsi:type="dcterms:W3CDTF">2026-07-29T12:42:01Z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